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D7" w:rsidRPr="00157DD7" w:rsidRDefault="00157DD7" w:rsidP="002C2AF6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DD7">
        <w:rPr>
          <w:rFonts w:ascii="Times New Roman" w:hAnsi="Times New Roman" w:cs="Times New Roman"/>
          <w:b/>
          <w:sz w:val="28"/>
          <w:szCs w:val="28"/>
          <w:u w:val="single"/>
        </w:rPr>
        <w:t>ТЕХНИЧЕСКИ СПЕЦИФИКАЦИИ</w:t>
      </w:r>
    </w:p>
    <w:p w:rsidR="00466500" w:rsidRDefault="00466500" w:rsidP="002C2AF6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DD7" w:rsidRDefault="00157DD7" w:rsidP="002C2AF6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D7">
        <w:rPr>
          <w:rFonts w:ascii="Times New Roman" w:hAnsi="Times New Roman" w:cs="Times New Roman"/>
          <w:b/>
          <w:sz w:val="24"/>
          <w:szCs w:val="24"/>
        </w:rPr>
        <w:t>КЪМ ОБЩЕСТВЕНА ПОРЪЧКА С ПРЕДМЕТ:</w:t>
      </w:r>
    </w:p>
    <w:p w:rsidR="00F2307F" w:rsidRDefault="00F2307F" w:rsidP="002C2AF6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DD7" w:rsidRPr="00157DD7" w:rsidRDefault="00157DD7" w:rsidP="002C2AF6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DD7" w:rsidRPr="00157DD7" w:rsidRDefault="00157DD7" w:rsidP="002800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D7">
        <w:rPr>
          <w:rFonts w:ascii="Times New Roman" w:hAnsi="Times New Roman" w:cs="Times New Roman"/>
          <w:b/>
          <w:sz w:val="24"/>
          <w:szCs w:val="24"/>
        </w:rPr>
        <w:t>“</w:t>
      </w:r>
      <w:r w:rsidR="00280088" w:rsidRPr="00280088">
        <w:rPr>
          <w:b/>
          <w:sz w:val="24"/>
          <w:szCs w:val="24"/>
        </w:rPr>
        <w:t xml:space="preserve"> </w:t>
      </w:r>
      <w:r w:rsidR="00280088" w:rsidRPr="00995414">
        <w:rPr>
          <w:b/>
          <w:sz w:val="24"/>
          <w:szCs w:val="24"/>
        </w:rPr>
        <w:t xml:space="preserve">Зимно поддържане и </w:t>
      </w:r>
      <w:proofErr w:type="spellStart"/>
      <w:r w:rsidR="00280088" w:rsidRPr="00995414">
        <w:rPr>
          <w:b/>
          <w:sz w:val="24"/>
          <w:szCs w:val="24"/>
        </w:rPr>
        <w:t>снегопочистване</w:t>
      </w:r>
      <w:proofErr w:type="spellEnd"/>
      <w:r w:rsidR="00280088" w:rsidRPr="00995414">
        <w:rPr>
          <w:b/>
          <w:sz w:val="24"/>
          <w:szCs w:val="24"/>
        </w:rPr>
        <w:t xml:space="preserve"> на общинските пътища – IV класна пътна мрежа в община Перник</w:t>
      </w:r>
      <w:r w:rsidR="00280088" w:rsidRPr="00B76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601">
        <w:rPr>
          <w:rFonts w:ascii="Times New Roman" w:hAnsi="Times New Roman" w:cs="Times New Roman"/>
          <w:b/>
          <w:sz w:val="24"/>
          <w:szCs w:val="24"/>
        </w:rPr>
        <w:t>”</w:t>
      </w:r>
    </w:p>
    <w:p w:rsidR="00F2307F" w:rsidRDefault="00F2307F" w:rsidP="00860421">
      <w:p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6893" w:rsidRPr="00922699" w:rsidRDefault="001E6893" w:rsidP="00860421">
      <w:p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Зимното </w:t>
      </w: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поддържане на пътищата включва комплекс от дейности, свързани с осигуряване на проходимостта им при зимни условия и премахване или ограничаване на неблагоприятното влияние на снега и леда върху условията на движение. Видът и обхватът на работите за зимно поддържане на пътищата се определят в зависимост от приетото за определен път ниво на зимно поддържане.</w:t>
      </w:r>
      <w:r w:rsidR="009226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E6893" w:rsidRPr="001E6893" w:rsidRDefault="001E6893" w:rsidP="0086042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Основните дейности за зимно поддържане на пътищата включват:</w:t>
      </w:r>
    </w:p>
    <w:p w:rsidR="001E6893" w:rsidRPr="001E6893" w:rsidRDefault="001E6893" w:rsidP="0086042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1. </w:t>
      </w:r>
      <w:r w:rsidR="00860421" w:rsidRP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proofErr w:type="spellStart"/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одготвителни</w:t>
      </w:r>
      <w:proofErr w:type="spellEnd"/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работи:</w:t>
      </w:r>
    </w:p>
    <w:p w:rsidR="001E6893" w:rsidRPr="001E6893" w:rsidRDefault="001E6893" w:rsidP="0086042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a) изготвяне на планове за зимно поддържане;</w:t>
      </w:r>
    </w:p>
    <w:p w:rsidR="001E6893" w:rsidRPr="001E6893" w:rsidRDefault="001E6893" w:rsidP="0086042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б) технически прегледи на заявените за използване машини и съоръжения;</w:t>
      </w:r>
    </w:p>
    <w:p w:rsidR="001E6893" w:rsidRPr="001E6893" w:rsidRDefault="001E6893" w:rsidP="0086042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в) подготовка на пътищата за експлоатация при зимни условия;</w:t>
      </w:r>
    </w:p>
    <w:p w:rsidR="001E6893" w:rsidRPr="001E6893" w:rsidRDefault="001E6893" w:rsidP="0086042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г) осигуряване на необходимите материали;</w:t>
      </w:r>
    </w:p>
    <w:p w:rsidR="001E6893" w:rsidRPr="001E6893" w:rsidRDefault="001E6893" w:rsidP="0086042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д) съгласуване на дейностите между органите на АПИ, общин</w:t>
      </w:r>
      <w:r w:rsidR="00B662DA" w:rsidRP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т</w:t>
      </w:r>
      <w:r w:rsidR="00B662DA" w:rsidRP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>а и</w:t>
      </w: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дружествата, поддържащи републиканските и общинските пътища;</w:t>
      </w:r>
    </w:p>
    <w:p w:rsidR="00B662DA" w:rsidRPr="001E6893" w:rsidRDefault="00B662DA" w:rsidP="0086042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) определяне на нивата на зимно поддържане на общинските пътища;</w:t>
      </w:r>
    </w:p>
    <w:p w:rsidR="001E6893" w:rsidRPr="001E6893" w:rsidRDefault="00B662DA" w:rsidP="0086042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="001E6893"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) определяне на последователността на провеждане на </w:t>
      </w:r>
      <w:proofErr w:type="spellStart"/>
      <w:r w:rsidR="001E6893"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снегозащитните</w:t>
      </w:r>
      <w:proofErr w:type="spellEnd"/>
      <w:r w:rsidR="001E6893"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мероприятия</w:t>
      </w:r>
      <w:r w:rsidRP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E6893"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зависимост от </w:t>
      </w:r>
      <w:r w:rsidRPr="0086042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нив</w:t>
      </w:r>
      <w:r w:rsidRP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86042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на зимно поддържане</w:t>
      </w:r>
      <w:r w:rsidRP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конкретните общински пътища в оперативния план</w:t>
      </w:r>
      <w:r w:rsidR="001E6893"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;</w:t>
      </w:r>
    </w:p>
    <w:p w:rsidR="001E6893" w:rsidRPr="001E6893" w:rsidRDefault="001E6893" w:rsidP="0086042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2. </w:t>
      </w:r>
      <w:proofErr w:type="spellStart"/>
      <w:r w:rsid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Снегозащита</w:t>
      </w:r>
      <w:proofErr w:type="spellEnd"/>
      <w:r w:rsid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на пътищата чрез изграждане и поставяне на </w:t>
      </w:r>
      <w:proofErr w:type="spellStart"/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снегозащитни</w:t>
      </w:r>
      <w:proofErr w:type="spellEnd"/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устройства - постоянни (крайпътни зелени пояси, земни диги и др.) и временни (огради от преносими инвентарни щитове) устройства, както и окосяване на тревни площи, изсичане на храсти, отстраняване на материали и други предмети в обхвата на пътя, които водят до образуване на </w:t>
      </w:r>
      <w:proofErr w:type="spellStart"/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снегонавявания</w:t>
      </w:r>
      <w:proofErr w:type="spellEnd"/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;</w:t>
      </w:r>
    </w:p>
    <w:p w:rsidR="001E6893" w:rsidRPr="001E6893" w:rsidRDefault="001E6893" w:rsidP="0086042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3. </w:t>
      </w:r>
      <w:r w:rsid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spellStart"/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негопочистване</w:t>
      </w:r>
      <w:proofErr w:type="spellEnd"/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(патрулно и периодично) на пътищата до постигане на съответните степени и ниво на зимно поддържане, разчистване на снежни валове, преспи и </w:t>
      </w:r>
      <w:proofErr w:type="spellStart"/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снегонавявания</w:t>
      </w:r>
      <w:proofErr w:type="spellEnd"/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отстраняване на уплътнени снежно-ледени пластове;</w:t>
      </w:r>
    </w:p>
    <w:p w:rsidR="001E6893" w:rsidRPr="001E6893" w:rsidRDefault="001E6893" w:rsidP="00905D3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4. </w:t>
      </w:r>
      <w:r w:rsid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безопасяване</w:t>
      </w:r>
      <w:proofErr w:type="spellEnd"/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на пътищата срещу хлъзгане: разпръскване на минерални материали и </w:t>
      </w: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химични вещества.</w:t>
      </w:r>
    </w:p>
    <w:p w:rsidR="001E6893" w:rsidRPr="001E6893" w:rsidRDefault="001E6893" w:rsidP="0086042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Дейностите за зимно поддържане на пътищата се извършват в съответствие с плановете за зимно поддържане, предварително изготвени от </w:t>
      </w:r>
      <w:r w:rsid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D669E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и оперативните планове за зимно поддържане, разработени от изпълнителите, на които това е възложено с договорите за </w:t>
      </w:r>
      <w:r w:rsidR="00860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зимно </w:t>
      </w:r>
      <w:r w:rsidRPr="001E689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поддържане на общинските пътища. </w:t>
      </w:r>
    </w:p>
    <w:p w:rsidR="001E6893" w:rsidRPr="001E6893" w:rsidRDefault="001E6893" w:rsidP="0086042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8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конкретни извънредни или аварийни ситуации, Възложителят  може да разпорежда промяна на приоритетите, наемане на допълнителна техника, употреба на инертни материали и др. по преценка след съгласуване с </w:t>
      </w:r>
      <w:r w:rsidR="00484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</w:t>
      </w:r>
      <w:r w:rsidRPr="001E6893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ителя.</w:t>
      </w:r>
    </w:p>
    <w:p w:rsidR="00466500" w:rsidRPr="00157DD7" w:rsidRDefault="00466500" w:rsidP="00B83CB8">
      <w:pPr>
        <w:ind w:left="426" w:right="-567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57DD7" w:rsidRDefault="00157DD7" w:rsidP="002C2AF6">
      <w:pPr>
        <w:spacing w:after="240"/>
        <w:ind w:right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7D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157DD7">
        <w:rPr>
          <w:rFonts w:ascii="Times New Roman" w:hAnsi="Times New Roman" w:cs="Times New Roman"/>
          <w:b/>
          <w:color w:val="000000"/>
          <w:sz w:val="24"/>
          <w:szCs w:val="24"/>
        </w:rPr>
        <w:t>ОПИСАНИЕ НА РАБОТИТЕ И ТЕХНИЧЕСКИ ИЗИСКВАНИЯ</w:t>
      </w:r>
      <w:r w:rsidR="00011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2AF6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011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ДЕЙНОСТИТЕ СНЕГОПОЧИСТВАНЕ И ОБЕЗОПАСЯВАНЕ НА ПЪТИЩАТА СРЕЩУ ХЛЪЗГАНЕ</w:t>
      </w:r>
    </w:p>
    <w:p w:rsidR="00157DD7" w:rsidRPr="00157DD7" w:rsidRDefault="00157DD7" w:rsidP="002C2AF6">
      <w:pPr>
        <w:pStyle w:val="1"/>
        <w:autoSpaceDE w:val="0"/>
        <w:autoSpaceDN w:val="0"/>
        <w:adjustRightInd w:val="0"/>
        <w:spacing w:after="240" w:line="240" w:lineRule="auto"/>
        <w:ind w:left="0" w:right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1.</w:t>
      </w:r>
      <w:proofErr w:type="spellStart"/>
      <w:r w:rsidRPr="00157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1</w:t>
      </w:r>
      <w:proofErr w:type="spellEnd"/>
      <w:r w:rsidRPr="00157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proofErr w:type="spellStart"/>
      <w:r w:rsidRPr="00157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Снегочистене</w:t>
      </w:r>
      <w:proofErr w:type="spellEnd"/>
      <w:r w:rsidRPr="00157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на пътищата</w:t>
      </w:r>
    </w:p>
    <w:p w:rsidR="00157DD7" w:rsidRPr="00157DD7" w:rsidRDefault="00157DD7" w:rsidP="002C2AF6">
      <w:pPr>
        <w:autoSpaceDE w:val="0"/>
        <w:autoSpaceDN w:val="0"/>
        <w:adjustRightInd w:val="0"/>
        <w:spacing w:after="120"/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DD7">
        <w:rPr>
          <w:rFonts w:ascii="Times New Roman" w:hAnsi="Times New Roman" w:cs="Times New Roman"/>
          <w:sz w:val="24"/>
          <w:szCs w:val="24"/>
        </w:rPr>
        <w:t>Снегочистенето</w:t>
      </w:r>
      <w:proofErr w:type="spellEnd"/>
      <w:r w:rsidRPr="00157DD7">
        <w:rPr>
          <w:rFonts w:ascii="Times New Roman" w:hAnsi="Times New Roman" w:cs="Times New Roman"/>
          <w:sz w:val="24"/>
          <w:szCs w:val="24"/>
        </w:rPr>
        <w:t xml:space="preserve"> на пътищата обхваща дейностите, свързани с отстраняването на снега от пътното платно. То трябва да се извършва своевременно, бързо и качествено и да осигурява условия за нормално протичане на движението и за предпазването на пътищата от образуване на </w:t>
      </w:r>
      <w:proofErr w:type="spellStart"/>
      <w:r w:rsidRPr="00157DD7">
        <w:rPr>
          <w:rFonts w:ascii="Times New Roman" w:hAnsi="Times New Roman" w:cs="Times New Roman"/>
          <w:sz w:val="24"/>
          <w:szCs w:val="24"/>
        </w:rPr>
        <w:t>снегонавявания</w:t>
      </w:r>
      <w:proofErr w:type="spellEnd"/>
      <w:r w:rsidRPr="00157DD7">
        <w:rPr>
          <w:rFonts w:ascii="Times New Roman" w:hAnsi="Times New Roman" w:cs="Times New Roman"/>
          <w:sz w:val="24"/>
          <w:szCs w:val="24"/>
        </w:rPr>
        <w:t xml:space="preserve"> при снежни виелици. Несвоевременното почистване на снега води до неговото уплътняване под действието на автомобилите и образуване на </w:t>
      </w:r>
      <w:r w:rsidRPr="00157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DD7">
        <w:rPr>
          <w:rFonts w:ascii="Times New Roman" w:hAnsi="Times New Roman" w:cs="Times New Roman"/>
          <w:sz w:val="24"/>
          <w:szCs w:val="24"/>
        </w:rPr>
        <w:t xml:space="preserve">снежно- ледени пластове върху настилката. </w:t>
      </w:r>
    </w:p>
    <w:p w:rsidR="00157DD7" w:rsidRPr="00157DD7" w:rsidRDefault="00157DD7" w:rsidP="002C2AF6">
      <w:pPr>
        <w:autoSpaceDE w:val="0"/>
        <w:autoSpaceDN w:val="0"/>
        <w:adjustRightInd w:val="0"/>
        <w:spacing w:after="12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57DD7">
        <w:rPr>
          <w:rFonts w:ascii="Times New Roman" w:hAnsi="Times New Roman" w:cs="Times New Roman"/>
          <w:sz w:val="24"/>
          <w:szCs w:val="24"/>
        </w:rPr>
        <w:t xml:space="preserve">Снежните маси се разчистват по цялата широчина на пътното платно. Изхвърленият сняг не трябва да намалява видимостта на пътя, особено в зоните на пътните кръстовища, където опасността от това е най-голяма. </w:t>
      </w:r>
    </w:p>
    <w:p w:rsidR="00157DD7" w:rsidRPr="00157DD7" w:rsidRDefault="00157DD7" w:rsidP="00905D3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12" w:right="-567" w:hanging="3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57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Машини и съоръжения за </w:t>
      </w:r>
      <w:proofErr w:type="spellStart"/>
      <w:r w:rsidRPr="00157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снегочистене</w:t>
      </w:r>
      <w:proofErr w:type="spellEnd"/>
      <w:r w:rsidRPr="00157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157DD7" w:rsidRPr="00157DD7" w:rsidRDefault="00157DD7" w:rsidP="00011BEA">
      <w:pPr>
        <w:autoSpaceDE w:val="0"/>
        <w:autoSpaceDN w:val="0"/>
        <w:adjustRightInd w:val="0"/>
        <w:spacing w:after="120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7DD7">
        <w:rPr>
          <w:rFonts w:ascii="Times New Roman" w:hAnsi="Times New Roman" w:cs="Times New Roman"/>
          <w:color w:val="000000"/>
          <w:sz w:val="24"/>
          <w:szCs w:val="24"/>
        </w:rPr>
        <w:t>Снегочистенето</w:t>
      </w:r>
      <w:proofErr w:type="spellEnd"/>
      <w:r w:rsidRPr="00157DD7">
        <w:rPr>
          <w:rFonts w:ascii="Times New Roman" w:hAnsi="Times New Roman" w:cs="Times New Roman"/>
          <w:color w:val="000000"/>
          <w:sz w:val="24"/>
          <w:szCs w:val="24"/>
        </w:rPr>
        <w:t xml:space="preserve"> по пътищата се извършва по механичен начин с помощта на: </w:t>
      </w:r>
    </w:p>
    <w:p w:rsidR="00157DD7" w:rsidRPr="00157DD7" w:rsidRDefault="00157DD7" w:rsidP="00011BEA">
      <w:pPr>
        <w:autoSpaceDE w:val="0"/>
        <w:autoSpaceDN w:val="0"/>
        <w:adjustRightInd w:val="0"/>
        <w:spacing w:after="120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D7">
        <w:rPr>
          <w:rFonts w:ascii="Times New Roman" w:hAnsi="Times New Roman" w:cs="Times New Roman"/>
          <w:color w:val="000000"/>
          <w:sz w:val="24"/>
          <w:szCs w:val="24"/>
        </w:rPr>
        <w:t xml:space="preserve">- специализирани </w:t>
      </w:r>
      <w:proofErr w:type="spellStart"/>
      <w:r w:rsidRPr="00157DD7">
        <w:rPr>
          <w:rFonts w:ascii="Times New Roman" w:hAnsi="Times New Roman" w:cs="Times New Roman"/>
          <w:color w:val="000000"/>
          <w:sz w:val="24"/>
          <w:szCs w:val="24"/>
        </w:rPr>
        <w:t>снегоринни</w:t>
      </w:r>
      <w:proofErr w:type="spellEnd"/>
      <w:r w:rsidRPr="00157DD7">
        <w:rPr>
          <w:rFonts w:ascii="Times New Roman" w:hAnsi="Times New Roman" w:cs="Times New Roman"/>
          <w:color w:val="000000"/>
          <w:sz w:val="24"/>
          <w:szCs w:val="24"/>
        </w:rPr>
        <w:t xml:space="preserve"> машини; </w:t>
      </w:r>
    </w:p>
    <w:p w:rsidR="00157DD7" w:rsidRPr="00157DD7" w:rsidRDefault="00157DD7" w:rsidP="00011BEA">
      <w:pPr>
        <w:autoSpaceDE w:val="0"/>
        <w:autoSpaceDN w:val="0"/>
        <w:adjustRightInd w:val="0"/>
        <w:spacing w:after="120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D7">
        <w:rPr>
          <w:rFonts w:ascii="Times New Roman" w:hAnsi="Times New Roman" w:cs="Times New Roman"/>
          <w:color w:val="000000"/>
          <w:sz w:val="24"/>
          <w:szCs w:val="24"/>
        </w:rPr>
        <w:t xml:space="preserve">- пътни машини с общо предназначение; </w:t>
      </w:r>
    </w:p>
    <w:p w:rsidR="00157DD7" w:rsidRDefault="00157DD7" w:rsidP="00905D33">
      <w:pPr>
        <w:autoSpaceDE w:val="0"/>
        <w:autoSpaceDN w:val="0"/>
        <w:adjustRightInd w:val="0"/>
        <w:spacing w:after="240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57DD7">
        <w:rPr>
          <w:rFonts w:ascii="Times New Roman" w:hAnsi="Times New Roman" w:cs="Times New Roman"/>
          <w:color w:val="000000"/>
          <w:sz w:val="24"/>
          <w:szCs w:val="24"/>
        </w:rPr>
        <w:t>прикачни</w:t>
      </w:r>
      <w:proofErr w:type="spellEnd"/>
      <w:r w:rsidRPr="00157DD7">
        <w:rPr>
          <w:rFonts w:ascii="Times New Roman" w:hAnsi="Times New Roman" w:cs="Times New Roman"/>
          <w:color w:val="000000"/>
          <w:sz w:val="24"/>
          <w:szCs w:val="24"/>
        </w:rPr>
        <w:t xml:space="preserve"> снегорини. </w:t>
      </w:r>
    </w:p>
    <w:p w:rsidR="00157DD7" w:rsidRPr="00157DD7" w:rsidRDefault="00157DD7" w:rsidP="00905D33">
      <w:pPr>
        <w:pStyle w:val="1"/>
        <w:numPr>
          <w:ilvl w:val="0"/>
          <w:numId w:val="1"/>
        </w:numPr>
        <w:tabs>
          <w:tab w:val="clear" w:pos="720"/>
          <w:tab w:val="num" w:pos="312"/>
        </w:tabs>
        <w:autoSpaceDE w:val="0"/>
        <w:autoSpaceDN w:val="0"/>
        <w:adjustRightInd w:val="0"/>
        <w:spacing w:after="240" w:line="240" w:lineRule="auto"/>
        <w:ind w:left="312" w:right="-567" w:hanging="312"/>
        <w:contextualSpacing w:val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157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Разчистване на снежна покривка от платното за движение</w:t>
      </w:r>
    </w:p>
    <w:p w:rsidR="00157DD7" w:rsidRPr="00157DD7" w:rsidRDefault="00157DD7" w:rsidP="00466500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 общинските пътища изискванията към експлоатационното състояние 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7D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платното за 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57D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зависимост от нивото на зимно поддържане и срока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7D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 изпълнение 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157DD7" w:rsidRDefault="00157DD7" w:rsidP="00157DD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088" w:rsidRDefault="00280088" w:rsidP="00157DD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07F" w:rsidRDefault="00F2307F" w:rsidP="00157DD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07F" w:rsidRDefault="00F2307F" w:rsidP="00157DD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07F" w:rsidRDefault="00F2307F" w:rsidP="00157DD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268"/>
        <w:gridCol w:w="1985"/>
        <w:gridCol w:w="1701"/>
        <w:gridCol w:w="1984"/>
        <w:gridCol w:w="1134"/>
      </w:tblGrid>
      <w:tr w:rsidR="00157DD7" w:rsidRPr="00157DD7" w:rsidTr="009C7FE4">
        <w:trPr>
          <w:trHeight w:val="58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Ниво на зимно под-държане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Състояние на движението през зимния период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Изисквания към експлоатационното състояние на платното за движение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Максимален срок за провеждане на мероприятия срещу хлъзгане,</w:t>
            </w:r>
          </w:p>
        </w:tc>
      </w:tr>
      <w:tr w:rsidR="00157DD7" w:rsidRPr="00157DD7" w:rsidTr="009C7FE4">
        <w:trPr>
          <w:trHeight w:val="88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 </w:t>
            </w:r>
            <w:proofErr w:type="spellStart"/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снегопочистване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след провеждане на </w:t>
            </w:r>
            <w:proofErr w:type="spellStart"/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снегопочистването</w:t>
            </w:r>
            <w:proofErr w:type="spellEnd"/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мероприятия за предпазване от заледявания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7DD7" w:rsidRPr="00157DD7" w:rsidTr="009C7FE4">
        <w:trPr>
          <w:trHeight w:val="112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допустима дебелина на снежната покривка при снеговалеж,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наличие на уплътнен пласт върху пътното покритие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състояние на повърхността на платното за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h</w:t>
            </w: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bg-BG"/>
              </w:rPr>
              <w:t>i</w:t>
            </w:r>
            <w:proofErr w:type="spellEnd"/>
          </w:p>
        </w:tc>
      </w:tr>
      <w:tr w:rsidR="00157DD7" w:rsidRPr="00157DD7" w:rsidTr="009C7FE4">
        <w:trPr>
          <w:trHeight w:val="2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</w:tr>
      <w:tr w:rsidR="00157DD7" w:rsidRPr="00157DD7" w:rsidTr="00FA6AAB">
        <w:trPr>
          <w:trHeight w:val="154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Пътят е отворен за движение през целия зимен период и по всяко време на денонощието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 изключение на отделни места или участъци, в които не е разрешено използването на химични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Обработена с химични вещества за стопяване на снега и леда или </w:t>
            </w:r>
            <w:proofErr w:type="spellStart"/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опесъчена</w:t>
            </w:r>
            <w:proofErr w:type="spellEnd"/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пътна повърхност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</w:tr>
      <w:tr w:rsidR="00157DD7" w:rsidRPr="00157DD7" w:rsidTr="00FA6AAB">
        <w:trPr>
          <w:trHeight w:val="54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N-2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Пътят е отворен за движение през целия зимен период и по всяко време на денонощието, с изключение на малки участъци от пътя с трудни условия за движение, където то може да бъде преустановено за 2 – 3 часа до почистване на снега и отстраняване на </w:t>
            </w:r>
            <w:proofErr w:type="spellStart"/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хлъзгавостта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 отделни участъци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Обработена с химични вещества за стопяване на снега и леда или </w:t>
            </w:r>
            <w:proofErr w:type="spellStart"/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опесъчена</w:t>
            </w:r>
            <w:proofErr w:type="spellEnd"/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пътна повърхност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</w:tr>
      <w:tr w:rsidR="00157DD7" w:rsidRPr="00157DD7" w:rsidTr="00FA6AAB">
        <w:trPr>
          <w:trHeight w:val="76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Подравнена повърхност на уплътнения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7DD7" w:rsidRPr="00157DD7" w:rsidTr="00FA6AAB">
        <w:trPr>
          <w:trHeight w:val="173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снежен пласт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7DD7" w:rsidRPr="00157DD7" w:rsidTr="00FA6AAB">
        <w:trPr>
          <w:trHeight w:val="52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N-3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Допуска се отделни участъци от пътя да бъдат затваряни за по-продължителен период от време до почистване на снега и отстраняване на </w:t>
            </w:r>
            <w:proofErr w:type="spellStart"/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хлъзгавостта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 цялата дължина на пътя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Уплътнена пътна повърхност в участъци с трудни условия за движение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</w:tr>
      <w:tr w:rsidR="00157DD7" w:rsidRPr="00157DD7" w:rsidTr="00FA6AAB">
        <w:trPr>
          <w:trHeight w:val="12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Подравнена повърхност на уплътнения снежен пласт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7DD7" w:rsidRPr="00157DD7" w:rsidTr="00FA6AAB">
        <w:trPr>
          <w:trHeight w:val="27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N-4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Допуска се целият път или отделни участъци от пътя да бъдат затваряни през целия зимен период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Няма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Няма изисквания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Няма изисквания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Няма</w:t>
            </w:r>
          </w:p>
        </w:tc>
      </w:tr>
      <w:tr w:rsidR="00157DD7" w:rsidRPr="00157DD7" w:rsidTr="00FA6AAB">
        <w:trPr>
          <w:trHeight w:val="78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изисквания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DD7" w:rsidRPr="00CF2EFA" w:rsidRDefault="00157DD7" w:rsidP="00A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DD7" w:rsidRPr="00CF2EFA" w:rsidRDefault="00157DD7" w:rsidP="00A8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2EF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изисквания</w:t>
            </w:r>
          </w:p>
        </w:tc>
      </w:tr>
    </w:tbl>
    <w:p w:rsidR="00683448" w:rsidRDefault="00683448" w:rsidP="006834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5D7" w:rsidRPr="007655D7" w:rsidRDefault="007655D7" w:rsidP="006834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 общинските пътища с нива на зимно поддържане N-1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снегопочистването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трябва да започне веднага след побеляването на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платното за движение, а по тези с нива на зимно поддържане N-2 и N-3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снегопочистването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трябва да започне при дебелина на снежната покривка с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2 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3 cm по-малка от стойностите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табл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>ицата.</w:t>
      </w:r>
    </w:p>
    <w:p w:rsidR="007655D7" w:rsidRPr="007655D7" w:rsidRDefault="007655D7" w:rsidP="006834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Снежната покривка по пътищата се отстранява чрез последователно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изтласкване на снега от оста на пътя към банкетите.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Снегоринните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машини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могат да се движат непрекъснато по време на снеговалежа (патрулна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система на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снегопочистване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) или периодично през определен интервал от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време (периодично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снегопочистване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).</w:t>
      </w:r>
    </w:p>
    <w:p w:rsidR="007655D7" w:rsidRPr="007655D7" w:rsidRDefault="007655D7" w:rsidP="006834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Времето между две последователни преминавания на снегорините се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избира така, че дебелината на образувалата се снежна покривка върху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платното за движение да е не по-голяма от посочените стойности в табл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>ицата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7655D7" w:rsidRPr="007655D7" w:rsidRDefault="007655D7" w:rsidP="006834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Патрулната система на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снегопочистване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прилага при снеговалеж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 общинските пътища с ниво на зимно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поддържане N-1 или N-2. При тази система на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снегопочистване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комплекти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от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снегоринни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машини, включващи 2 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4 броя леки и тежки едностранни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снегоринни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плуга, се движат непрекъснато през цялото време на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снеговалежа и последователно изтласкват падналия сняг от оста на пътя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към банкетите.</w:t>
      </w:r>
    </w:p>
    <w:p w:rsidR="007655D7" w:rsidRDefault="007655D7" w:rsidP="006834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Броят на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снегоринните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машини се избира в зависимост от</w:t>
      </w:r>
      <w:r w:rsidR="00683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широчината на платното за движение.</w:t>
      </w:r>
    </w:p>
    <w:p w:rsidR="00683448" w:rsidRDefault="00683448" w:rsidP="00466500">
      <w:pPr>
        <w:autoSpaceDE w:val="0"/>
        <w:autoSpaceDN w:val="0"/>
        <w:adjustRightInd w:val="0"/>
        <w:spacing w:after="12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7DD7">
        <w:rPr>
          <w:rFonts w:ascii="Times New Roman" w:hAnsi="Times New Roman" w:cs="Times New Roman"/>
          <w:color w:val="000000"/>
          <w:sz w:val="24"/>
          <w:szCs w:val="24"/>
        </w:rPr>
        <w:t xml:space="preserve">При интензивни снеговалежи, придружени с частични </w:t>
      </w:r>
      <w:proofErr w:type="spellStart"/>
      <w:r w:rsidRPr="00157DD7">
        <w:rPr>
          <w:rFonts w:ascii="Times New Roman" w:hAnsi="Times New Roman" w:cs="Times New Roman"/>
          <w:color w:val="000000"/>
          <w:sz w:val="24"/>
          <w:szCs w:val="24"/>
        </w:rPr>
        <w:t>снегонавявания</w:t>
      </w:r>
      <w:proofErr w:type="spellEnd"/>
      <w:r w:rsidRPr="00157DD7">
        <w:rPr>
          <w:rFonts w:ascii="Times New Roman" w:hAnsi="Times New Roman" w:cs="Times New Roman"/>
          <w:color w:val="000000"/>
          <w:sz w:val="24"/>
          <w:szCs w:val="24"/>
        </w:rPr>
        <w:t xml:space="preserve"> на пътното платно, се допуска да се изпълняват само работите по почистването на платното за движение. Отстраняването на снежните маси в краищата на платното за движение се извършва след спиране на снеговалежа. При интензивни снеговалежи по пътища с интензивност на движение под 500 МПС/ден се допуска </w:t>
      </w:r>
      <w:proofErr w:type="spellStart"/>
      <w:r w:rsidRPr="00157DD7">
        <w:rPr>
          <w:rFonts w:ascii="Times New Roman" w:hAnsi="Times New Roman" w:cs="Times New Roman"/>
          <w:color w:val="000000"/>
          <w:sz w:val="24"/>
          <w:szCs w:val="24"/>
        </w:rPr>
        <w:t>снегочистене</w:t>
      </w:r>
      <w:proofErr w:type="spellEnd"/>
      <w:r w:rsidRPr="00157DD7">
        <w:rPr>
          <w:rFonts w:ascii="Times New Roman" w:hAnsi="Times New Roman" w:cs="Times New Roman"/>
          <w:color w:val="000000"/>
          <w:sz w:val="24"/>
          <w:szCs w:val="24"/>
        </w:rPr>
        <w:t xml:space="preserve"> само на една лента за движение с </w:t>
      </w:r>
      <w:proofErr w:type="spellStart"/>
      <w:r w:rsidRPr="00157DD7">
        <w:rPr>
          <w:rFonts w:ascii="Times New Roman" w:hAnsi="Times New Roman" w:cs="Times New Roman"/>
          <w:color w:val="000000"/>
          <w:sz w:val="24"/>
          <w:szCs w:val="24"/>
        </w:rPr>
        <w:t>уширение</w:t>
      </w:r>
      <w:proofErr w:type="spellEnd"/>
      <w:r w:rsidRPr="00157DD7">
        <w:rPr>
          <w:rFonts w:ascii="Times New Roman" w:hAnsi="Times New Roman" w:cs="Times New Roman"/>
          <w:color w:val="000000"/>
          <w:sz w:val="24"/>
          <w:szCs w:val="24"/>
        </w:rPr>
        <w:t xml:space="preserve"> за разминаване през 200÷300 m.  При много неблагоприятни климатични условия /снежни бури, интензивни снежни виелици с големи </w:t>
      </w:r>
      <w:proofErr w:type="spellStart"/>
      <w:r w:rsidRPr="00157DD7">
        <w:rPr>
          <w:rFonts w:ascii="Times New Roman" w:hAnsi="Times New Roman" w:cs="Times New Roman"/>
          <w:color w:val="000000"/>
          <w:sz w:val="24"/>
          <w:szCs w:val="24"/>
        </w:rPr>
        <w:t>снегонавявания</w:t>
      </w:r>
      <w:proofErr w:type="spellEnd"/>
      <w:r w:rsidRPr="00157DD7">
        <w:rPr>
          <w:rFonts w:ascii="Times New Roman" w:hAnsi="Times New Roman" w:cs="Times New Roman"/>
          <w:color w:val="000000"/>
          <w:sz w:val="24"/>
          <w:szCs w:val="24"/>
        </w:rPr>
        <w:t xml:space="preserve">/, когато не може да се осъществи ефективно </w:t>
      </w:r>
      <w:proofErr w:type="spellStart"/>
      <w:r w:rsidRPr="00157DD7">
        <w:rPr>
          <w:rFonts w:ascii="Times New Roman" w:hAnsi="Times New Roman" w:cs="Times New Roman"/>
          <w:color w:val="000000"/>
          <w:sz w:val="24"/>
          <w:szCs w:val="24"/>
        </w:rPr>
        <w:t>снегочистене</w:t>
      </w:r>
      <w:proofErr w:type="spellEnd"/>
      <w:r w:rsidRPr="00157DD7">
        <w:rPr>
          <w:rFonts w:ascii="Times New Roman" w:hAnsi="Times New Roman" w:cs="Times New Roman"/>
          <w:color w:val="000000"/>
          <w:sz w:val="24"/>
          <w:szCs w:val="24"/>
        </w:rPr>
        <w:t xml:space="preserve">, се допуска работите по </w:t>
      </w:r>
      <w:proofErr w:type="spellStart"/>
      <w:r w:rsidRPr="00157DD7">
        <w:rPr>
          <w:rFonts w:ascii="Times New Roman" w:hAnsi="Times New Roman" w:cs="Times New Roman"/>
          <w:color w:val="000000"/>
          <w:sz w:val="24"/>
          <w:szCs w:val="24"/>
        </w:rPr>
        <w:t>снегочистенето</w:t>
      </w:r>
      <w:proofErr w:type="spellEnd"/>
      <w:r w:rsidRPr="00157DD7">
        <w:rPr>
          <w:rFonts w:ascii="Times New Roman" w:hAnsi="Times New Roman" w:cs="Times New Roman"/>
          <w:color w:val="000000"/>
          <w:sz w:val="24"/>
          <w:szCs w:val="24"/>
        </w:rPr>
        <w:t xml:space="preserve"> на пътя да се преустановят до спиране на вятъра и подобряване на времето.</w:t>
      </w:r>
    </w:p>
    <w:p w:rsidR="007655D7" w:rsidRPr="007655D7" w:rsidRDefault="007655D7" w:rsidP="00466500">
      <w:pPr>
        <w:autoSpaceDE w:val="0"/>
        <w:autoSpaceDN w:val="0"/>
        <w:adjustRightInd w:val="0"/>
        <w:spacing w:after="120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1.2. Обезопасяване на пътищата срещу хлъзгане </w:t>
      </w:r>
    </w:p>
    <w:p w:rsidR="007655D7" w:rsidRPr="007655D7" w:rsidRDefault="007655D7" w:rsidP="00466500">
      <w:pPr>
        <w:autoSpaceDE w:val="0"/>
        <w:autoSpaceDN w:val="0"/>
        <w:adjustRightInd w:val="0"/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Обезопасяването на пътищата против хлъзгане се извършва при 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заснежено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заледено платно за движение. Целта е да се отстрани или ограничи неблагоприятното влияние на зимната 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хлъзгавост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върху условията и безопасността на движението през зимата. Обезопасяването се постига чрез разпръскване на: минерални материали (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опесъчаване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или на химически вещества за стопяване на леда и снега. Отделните способи могат да се прилагат самостоятелно или комбинирано. </w:t>
      </w:r>
    </w:p>
    <w:p w:rsidR="007655D7" w:rsidRPr="007655D7" w:rsidRDefault="007655D7" w:rsidP="00466500">
      <w:pPr>
        <w:numPr>
          <w:ilvl w:val="0"/>
          <w:numId w:val="1"/>
        </w:numPr>
        <w:tabs>
          <w:tab w:val="num" w:pos="312"/>
        </w:tabs>
        <w:autoSpaceDE w:val="0"/>
        <w:autoSpaceDN w:val="0"/>
        <w:adjustRightInd w:val="0"/>
        <w:spacing w:after="120" w:line="240" w:lineRule="auto"/>
        <w:ind w:right="-567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Изисквания към машините и съоръженията за разпръскване </w:t>
      </w:r>
    </w:p>
    <w:p w:rsidR="007655D7" w:rsidRPr="007655D7" w:rsidRDefault="007655D7" w:rsidP="00466500">
      <w:pPr>
        <w:autoSpaceDE w:val="0"/>
        <w:autoSpaceDN w:val="0"/>
        <w:adjustRightInd w:val="0"/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Материалите за обезопасяване на пътищата против хлъзгане през зимата се разпръскват със специални уредби, монтирани на товарни автомобили. Уредбите трябва да бъдат снабдени с дозиращи устройства. </w:t>
      </w:r>
    </w:p>
    <w:p w:rsidR="007655D7" w:rsidRPr="007655D7" w:rsidRDefault="007655D7" w:rsidP="00466500">
      <w:pPr>
        <w:autoSpaceDE w:val="0"/>
        <w:autoSpaceDN w:val="0"/>
        <w:adjustRightInd w:val="0"/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Устройството за дозиране на твърди материали трябва да позволява регулиране на разходната норма в границите 5÷50 g/m2 за химическите вещества във вид на кристали и 100÷500 g/m2 за минералните материали. Устройството трябва да позволява регулиране на количеството на разпръскваните материали в зависимост от скоростта на движение на използвания автомобил. </w:t>
      </w:r>
    </w:p>
    <w:p w:rsidR="007655D7" w:rsidRPr="007655D7" w:rsidRDefault="007655D7" w:rsidP="00466500">
      <w:pPr>
        <w:autoSpaceDE w:val="0"/>
        <w:autoSpaceDN w:val="0"/>
        <w:adjustRightInd w:val="0"/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Устройството за разпръскване на водни разтвори на химически вещества трябва да бъдат снабдени с помпа за пръскане под налягане 0,2÷0,3 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МРа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Дозиращото устройство трябва да позволява регулиране на разпръскваните количества водни разтвори в границите от 30 до 150g/m2. </w:t>
      </w:r>
    </w:p>
    <w:p w:rsidR="007655D7" w:rsidRPr="007655D7" w:rsidRDefault="007655D7" w:rsidP="00466500">
      <w:pPr>
        <w:autoSpaceDE w:val="0"/>
        <w:autoSpaceDN w:val="0"/>
        <w:adjustRightInd w:val="0"/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Разпръскващото устройство трябва да осигурява равномерно разпределение на материалите върху платното за движение. За целта то трябва да позволява регулиране на широчината на разпръскване в границите от 2 до 6 m при устройство с един разпределител и от 4 до 12 m, при устройство с два разпределителя.</w:t>
      </w:r>
    </w:p>
    <w:p w:rsidR="007655D7" w:rsidRPr="007655D7" w:rsidRDefault="007655D7" w:rsidP="00FA6AAB">
      <w:pPr>
        <w:numPr>
          <w:ilvl w:val="0"/>
          <w:numId w:val="1"/>
        </w:numPr>
        <w:tabs>
          <w:tab w:val="num" w:pos="312"/>
        </w:tabs>
        <w:autoSpaceDE w:val="0"/>
        <w:autoSpaceDN w:val="0"/>
        <w:adjustRightInd w:val="0"/>
        <w:spacing w:after="120" w:line="240" w:lineRule="auto"/>
        <w:ind w:right="-567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Разпръскване на минерални материали </w:t>
      </w:r>
    </w:p>
    <w:p w:rsidR="007655D7" w:rsidRPr="007655D7" w:rsidRDefault="007655D7" w:rsidP="00FA6AAB">
      <w:pPr>
        <w:spacing w:after="120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Разпръскването на минерални материали /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опесъчаване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 на пътищата през зимата се извършва с минерални материали - пясък, каменни фракции, сгурия и др. Материалите за 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опесъчаване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трябва да отговарят на изискванията. Препоръчва се използването на 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пясъко-солени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смеси в съотношение 150÷200 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kg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сол на 1 m3 пясък. Солта и пясъка трябва да бъдат предварително смесени и добре размесени. </w:t>
      </w:r>
    </w:p>
    <w:p w:rsidR="007655D7" w:rsidRPr="007655D7" w:rsidRDefault="007655D7" w:rsidP="00FA6AAB">
      <w:pPr>
        <w:autoSpaceDE w:val="0"/>
        <w:autoSpaceDN w:val="0"/>
        <w:adjustRightInd w:val="0"/>
        <w:spacing w:after="120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Разходните норми на минералните материали за 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опесъчаване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100÷300 g/m2 при пътни участъци с нормални условия на движение и 300 ÷ 500 g/m2 при пътни участъци с тежки условия на движение, а именно: участъци с надлъжни наклони по-големи от 3 %, хоризонтални криви с малки радиуси, пътни кръстовища, автобусни спирки, големи пътни съоръжения, пътни участъци в близост до реки и водоеми, зони с голямо пешеходно движение и други участъци, при които се налага интензивно използване на спирачки. При междинни 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опесъчавания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време на снеговалеж разходните норми са 100÷200 g/m2. Минералните материали трябва да се разпръскват по цялата широчина на платното за движение.</w:t>
      </w:r>
    </w:p>
    <w:p w:rsidR="007655D7" w:rsidRDefault="007655D7" w:rsidP="00FA6AAB">
      <w:pPr>
        <w:spacing w:after="120"/>
        <w:ind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Опесъчаването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машинно или ръчно.</w:t>
      </w:r>
    </w:p>
    <w:p w:rsidR="00466500" w:rsidRDefault="00466500" w:rsidP="00FA6AA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инерални</w:t>
      </w:r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материали (за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опесъчаване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трябва да</w:t>
      </w:r>
      <w:r>
        <w:rPr>
          <w:rFonts w:ascii="Times New Roman" w:hAnsi="Times New Roman"/>
          <w:sz w:val="24"/>
          <w:szCs w:val="24"/>
          <w:lang w:val="x-none"/>
        </w:rPr>
        <w:t xml:space="preserve"> отговарят на </w:t>
      </w:r>
      <w:r>
        <w:rPr>
          <w:rFonts w:ascii="Times New Roman" w:hAnsi="Times New Roman"/>
          <w:sz w:val="24"/>
          <w:szCs w:val="24"/>
        </w:rPr>
        <w:t xml:space="preserve">следните </w:t>
      </w:r>
      <w:r>
        <w:rPr>
          <w:rFonts w:ascii="Times New Roman" w:hAnsi="Times New Roman"/>
          <w:sz w:val="24"/>
          <w:szCs w:val="24"/>
          <w:lang w:val="x-none"/>
        </w:rPr>
        <w:t>технически изисквания:</w:t>
      </w:r>
    </w:p>
    <w:p w:rsidR="00466500" w:rsidRPr="00FA6AAB" w:rsidRDefault="00466500" w:rsidP="00FA6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2070"/>
        <w:gridCol w:w="2625"/>
      </w:tblGrid>
      <w:tr w:rsidR="00466500" w:rsidTr="00A87710">
        <w:trPr>
          <w:tblCellSpacing w:w="0" w:type="dxa"/>
        </w:trPr>
        <w:tc>
          <w:tcPr>
            <w:tcW w:w="4950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Показател</w:t>
            </w:r>
          </w:p>
        </w:tc>
        <w:tc>
          <w:tcPr>
            <w:tcW w:w="2070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Метод на</w:t>
            </w:r>
          </w:p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изпитване</w:t>
            </w:r>
          </w:p>
        </w:tc>
        <w:tc>
          <w:tcPr>
            <w:tcW w:w="2625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Стойност на показателя</w:t>
            </w:r>
          </w:p>
        </w:tc>
      </w:tr>
      <w:tr w:rsidR="00466500" w:rsidTr="00A87710">
        <w:trPr>
          <w:tblCellSpacing w:w="0" w:type="dxa"/>
        </w:trPr>
        <w:tc>
          <w:tcPr>
            <w:tcW w:w="4950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Форма на зърната</w:t>
            </w:r>
          </w:p>
        </w:tc>
        <w:tc>
          <w:tcPr>
            <w:tcW w:w="2070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2625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Кубична</w:t>
            </w:r>
          </w:p>
        </w:tc>
      </w:tr>
      <w:tr w:rsidR="00466500" w:rsidTr="00A87710">
        <w:trPr>
          <w:tblCellSpacing w:w="0" w:type="dxa"/>
        </w:trPr>
        <w:tc>
          <w:tcPr>
            <w:tcW w:w="4950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Максимален размер на зърната, mm</w:t>
            </w:r>
          </w:p>
        </w:tc>
        <w:tc>
          <w:tcPr>
            <w:tcW w:w="2070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Pr="007D3C66" w:rsidRDefault="00466500" w:rsidP="002C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БДС EN 933-1</w:t>
            </w:r>
            <w:r w:rsidR="007D3C66">
              <w:rPr>
                <w:rFonts w:ascii="Times New Roman" w:hAnsi="Times New Roman"/>
                <w:sz w:val="24"/>
                <w:szCs w:val="24"/>
              </w:rPr>
              <w:t xml:space="preserve"> или еквивалент</w:t>
            </w:r>
          </w:p>
        </w:tc>
        <w:tc>
          <w:tcPr>
            <w:tcW w:w="2625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4</w:t>
            </w:r>
          </w:p>
        </w:tc>
      </w:tr>
      <w:tr w:rsidR="00466500" w:rsidTr="00A87710">
        <w:trPr>
          <w:tblCellSpacing w:w="0" w:type="dxa"/>
        </w:trPr>
        <w:tc>
          <w:tcPr>
            <w:tcW w:w="4950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Съдържание на бучки глини и ронливи зърна</w:t>
            </w:r>
          </w:p>
        </w:tc>
        <w:tc>
          <w:tcPr>
            <w:tcW w:w="2070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466500" w:rsidP="002C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БДС</w:t>
            </w:r>
            <w:r w:rsidR="002C2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EN 12620/НА</w:t>
            </w:r>
            <w:r w:rsidR="007D3C66">
              <w:rPr>
                <w:rFonts w:ascii="Times New Roman" w:hAnsi="Times New Roman"/>
                <w:sz w:val="24"/>
                <w:szCs w:val="24"/>
              </w:rPr>
              <w:t xml:space="preserve"> или еквивалент</w:t>
            </w:r>
          </w:p>
        </w:tc>
        <w:tc>
          <w:tcPr>
            <w:tcW w:w="2625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Не се допуска</w:t>
            </w:r>
          </w:p>
        </w:tc>
      </w:tr>
      <w:tr w:rsidR="00466500" w:rsidTr="00A87710">
        <w:trPr>
          <w:tblCellSpacing w:w="0" w:type="dxa"/>
        </w:trPr>
        <w:tc>
          <w:tcPr>
            <w:tcW w:w="4950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Съдържание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отмиваеми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частици, %</w:t>
            </w:r>
          </w:p>
        </w:tc>
        <w:tc>
          <w:tcPr>
            <w:tcW w:w="2070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2C2AF6" w:rsidP="002C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БДС </w:t>
            </w:r>
            <w:r w:rsidR="00466500">
              <w:rPr>
                <w:rFonts w:ascii="Times New Roman" w:hAnsi="Times New Roman"/>
                <w:sz w:val="24"/>
                <w:szCs w:val="24"/>
                <w:lang w:val="x-none"/>
              </w:rPr>
              <w:t>EN 12620/НА</w:t>
            </w:r>
            <w:r w:rsidR="007D3C66">
              <w:rPr>
                <w:rFonts w:ascii="Times New Roman" w:hAnsi="Times New Roman"/>
                <w:sz w:val="24"/>
                <w:szCs w:val="24"/>
              </w:rPr>
              <w:t xml:space="preserve"> или еквивалент</w:t>
            </w:r>
          </w:p>
        </w:tc>
        <w:tc>
          <w:tcPr>
            <w:tcW w:w="2625" w:type="dxa"/>
            <w:vAlign w:val="center"/>
          </w:tcPr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466500" w:rsidRDefault="00466500" w:rsidP="00A8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&lt; 5</w:t>
            </w:r>
          </w:p>
        </w:tc>
      </w:tr>
    </w:tbl>
    <w:p w:rsidR="00466500" w:rsidRDefault="00466500" w:rsidP="0046650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FA6AAB" w:rsidRPr="00FA6AAB" w:rsidRDefault="00FA6AAB" w:rsidP="0046650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7655D7" w:rsidRPr="007655D7" w:rsidRDefault="007655D7" w:rsidP="00FA6A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12" w:right="-567" w:hanging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Разпръскване на химически вещества </w:t>
      </w:r>
    </w:p>
    <w:p w:rsidR="007655D7" w:rsidRPr="007655D7" w:rsidRDefault="007655D7" w:rsidP="00FA6AAB">
      <w:pPr>
        <w:autoSpaceDE w:val="0"/>
        <w:autoSpaceDN w:val="0"/>
        <w:adjustRightInd w:val="0"/>
        <w:spacing w:after="120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обезопасяване на пътищата против хлъзгане през зимата се използват за стопяване на снега и леда най-често следните химически вещества: техническа сол (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NaCI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магнезиева луга (воден разтвор на MgCI2) и калциев 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двухлорид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(CaCI2). </w:t>
      </w:r>
    </w:p>
    <w:p w:rsidR="007655D7" w:rsidRPr="007655D7" w:rsidRDefault="007655D7" w:rsidP="00FA6AAB">
      <w:pPr>
        <w:autoSpaceDE w:val="0"/>
        <w:autoSpaceDN w:val="0"/>
        <w:adjustRightInd w:val="0"/>
        <w:spacing w:after="120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Солта трябва да отговаря на изискванията на </w:t>
      </w:r>
      <w:r w:rsidRPr="00765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“Технически изисквания за сол за зимно поддържане на пътищата – ИАП, 2005 г” </w:t>
      </w: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(ТИ-ИАП) </w:t>
      </w:r>
      <w:r w:rsidRPr="0076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[107]</w:t>
      </w: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и са показани в </w:t>
      </w:r>
      <w:r w:rsidR="00FA6A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следващата </w:t>
      </w: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таблица 1.</w:t>
      </w:r>
    </w:p>
    <w:p w:rsidR="009C7FE4" w:rsidRDefault="009C7FE4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5AEB" w:rsidRDefault="00D55AEB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5AEB" w:rsidRDefault="00D55AEB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5AEB" w:rsidRDefault="00D55AEB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2307F" w:rsidRDefault="00F2307F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655D7" w:rsidRPr="007655D7" w:rsidRDefault="007655D7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таблица 1</w:t>
      </w:r>
    </w:p>
    <w:p w:rsidR="007655D7" w:rsidRPr="007655D7" w:rsidRDefault="007655D7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7655D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524"/>
        <w:gridCol w:w="936"/>
        <w:gridCol w:w="1170"/>
        <w:gridCol w:w="2652"/>
      </w:tblGrid>
      <w:tr w:rsidR="007655D7" w:rsidRPr="007655D7" w:rsidTr="00A87710">
        <w:tc>
          <w:tcPr>
            <w:tcW w:w="498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Характеристики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Метод на изпитване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Норма</w:t>
            </w:r>
          </w:p>
        </w:tc>
      </w:tr>
      <w:tr w:rsidR="007655D7" w:rsidRPr="007655D7" w:rsidTr="00A87710">
        <w:tc>
          <w:tcPr>
            <w:tcW w:w="498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 на солта</w:t>
            </w:r>
          </w:p>
        </w:tc>
        <w:tc>
          <w:tcPr>
            <w:tcW w:w="936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265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Каменна или морска</w:t>
            </w:r>
          </w:p>
        </w:tc>
      </w:tr>
      <w:tr w:rsidR="007655D7" w:rsidRPr="007655D7" w:rsidTr="00A87710">
        <w:tc>
          <w:tcPr>
            <w:tcW w:w="498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Зърнометрия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%(m/</w:t>
            </w: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ТИ-ИАП</w:t>
            </w:r>
          </w:p>
        </w:tc>
        <w:tc>
          <w:tcPr>
            <w:tcW w:w="265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Сито,mm %, </w:t>
            </w: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премин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4,75                 100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0,16                 ≤ 5</w:t>
            </w:r>
          </w:p>
        </w:tc>
      </w:tr>
      <w:tr w:rsidR="007655D7" w:rsidRPr="007655D7" w:rsidTr="00A87710">
        <w:tc>
          <w:tcPr>
            <w:tcW w:w="498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Общо съдържание на </w:t>
            </w: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водоразтворими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хлориди, изразени като </w:t>
            </w: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NaCl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%(m/</w:t>
            </w: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ТИ-ИАП</w:t>
            </w:r>
          </w:p>
        </w:tc>
        <w:tc>
          <w:tcPr>
            <w:tcW w:w="265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≥96,0 </w:t>
            </w:r>
          </w:p>
        </w:tc>
      </w:tr>
      <w:tr w:rsidR="007655D7" w:rsidRPr="007655D7" w:rsidTr="00A87710">
        <w:tc>
          <w:tcPr>
            <w:tcW w:w="498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Общо съдържание на </w:t>
            </w: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водоразтворими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сулфати, изразени като CaSO4</w:t>
            </w:r>
          </w:p>
        </w:tc>
        <w:tc>
          <w:tcPr>
            <w:tcW w:w="936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%(m/</w:t>
            </w: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ТИ-ИАП</w:t>
            </w:r>
          </w:p>
        </w:tc>
        <w:tc>
          <w:tcPr>
            <w:tcW w:w="265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≤ 2.5</w:t>
            </w:r>
          </w:p>
        </w:tc>
      </w:tr>
      <w:tr w:rsidR="007655D7" w:rsidRPr="007655D7" w:rsidTr="00A87710">
        <w:tc>
          <w:tcPr>
            <w:tcW w:w="498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Съдържание на влага</w:t>
            </w:r>
          </w:p>
        </w:tc>
        <w:tc>
          <w:tcPr>
            <w:tcW w:w="936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%(m/</w:t>
            </w: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ТИ-ИАП</w:t>
            </w:r>
          </w:p>
        </w:tc>
        <w:tc>
          <w:tcPr>
            <w:tcW w:w="265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≤ 2.0</w:t>
            </w:r>
          </w:p>
        </w:tc>
      </w:tr>
      <w:tr w:rsidR="007655D7" w:rsidRPr="007655D7" w:rsidTr="00A87710">
        <w:tc>
          <w:tcPr>
            <w:tcW w:w="498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Съдържание на тежки метали: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As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Pb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Cd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Cr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,общ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Cu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Hg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Zn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36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ppm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0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ТИ-ИАП</w:t>
            </w:r>
          </w:p>
        </w:tc>
        <w:tc>
          <w:tcPr>
            <w:tcW w:w="265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≤ 10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≤ 20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≤ 5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≤ 30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≤ 20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≤ 30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≤ 0.5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≤ 50 </w:t>
            </w:r>
          </w:p>
        </w:tc>
      </w:tr>
    </w:tbl>
    <w:p w:rsidR="007655D7" w:rsidRPr="007655D7" w:rsidRDefault="007655D7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</w:p>
    <w:p w:rsidR="000E7710" w:rsidRDefault="000E7710" w:rsidP="00FA6A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55D7" w:rsidRPr="007655D7" w:rsidRDefault="007655D7" w:rsidP="00FA6A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Магнезиевата луга е отпадъчен продукт при производството на морска сол. Използваната при зимното поддържане магнезиева луга трябва да отговаря на изискванията, посочени в таблица 2.</w:t>
      </w:r>
    </w:p>
    <w:p w:rsidR="00FA6AAB" w:rsidRPr="007655D7" w:rsidRDefault="00FA6AAB" w:rsidP="007655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7655D7" w:rsidRPr="007655D7" w:rsidRDefault="007655D7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таблица 2</w:t>
      </w:r>
    </w:p>
    <w:p w:rsidR="007655D7" w:rsidRPr="007655D7" w:rsidRDefault="007655D7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563"/>
        <w:gridCol w:w="840"/>
        <w:gridCol w:w="3938"/>
      </w:tblGrid>
      <w:tr w:rsidR="007655D7" w:rsidRPr="007655D7" w:rsidTr="00A87710">
        <w:tc>
          <w:tcPr>
            <w:tcW w:w="507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ind w:left="-708"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Характеристики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Норма</w:t>
            </w:r>
          </w:p>
        </w:tc>
      </w:tr>
      <w:tr w:rsidR="007655D7" w:rsidRPr="007655D7" w:rsidTr="00A87710">
        <w:tc>
          <w:tcPr>
            <w:tcW w:w="507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6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2"/>
            </w:tblGrid>
            <w:tr w:rsidR="007655D7" w:rsidRPr="007655D7" w:rsidTr="00A87710">
              <w:trPr>
                <w:trHeight w:val="247"/>
              </w:trPr>
              <w:tc>
                <w:tcPr>
                  <w:tcW w:w="0" w:type="auto"/>
                </w:tcPr>
                <w:p w:rsidR="007655D7" w:rsidRPr="007655D7" w:rsidRDefault="007655D7" w:rsidP="0076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655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Външен вид след разбъркване </w:t>
                  </w:r>
                </w:p>
              </w:tc>
            </w:tr>
          </w:tbl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7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3938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Течност с розов или сламено-жълт до </w:t>
            </w: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оран-жев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цвят</w:t>
            </w:r>
          </w:p>
        </w:tc>
      </w:tr>
      <w:tr w:rsidR="007655D7" w:rsidRPr="007655D7" w:rsidTr="00A87710">
        <w:trPr>
          <w:trHeight w:val="196"/>
        </w:trPr>
        <w:tc>
          <w:tcPr>
            <w:tcW w:w="507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63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Плътност при 20°С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7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kg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/m3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938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≥ 1230</w:t>
            </w:r>
          </w:p>
        </w:tc>
      </w:tr>
      <w:tr w:rsidR="007655D7" w:rsidRPr="007655D7" w:rsidTr="00A87710">
        <w:tc>
          <w:tcPr>
            <w:tcW w:w="507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63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Съдържание на магнезиев хлорид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7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g/dm3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938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≥ 90</w:t>
            </w:r>
          </w:p>
        </w:tc>
      </w:tr>
      <w:tr w:rsidR="007655D7" w:rsidRPr="007655D7" w:rsidTr="00A87710">
        <w:tc>
          <w:tcPr>
            <w:tcW w:w="507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63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Съдържание на магнезиев сулфат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7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g/dm3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938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≥ 60</w:t>
            </w:r>
          </w:p>
        </w:tc>
      </w:tr>
      <w:tr w:rsidR="007655D7" w:rsidRPr="007655D7" w:rsidTr="00A87710">
        <w:tc>
          <w:tcPr>
            <w:tcW w:w="507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63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Съдържание на натриев хлорид 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7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g/dm3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938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≥ 170</w:t>
            </w:r>
          </w:p>
        </w:tc>
      </w:tr>
    </w:tbl>
    <w:p w:rsidR="007655D7" w:rsidRPr="007655D7" w:rsidRDefault="007655D7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</w:p>
    <w:p w:rsidR="00FA6AAB" w:rsidRDefault="00FA6AAB" w:rsidP="00FA6A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A6AAB" w:rsidRDefault="00FA6AAB" w:rsidP="00FA6A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655D7" w:rsidRPr="007655D7" w:rsidRDefault="007655D7" w:rsidP="00FA6A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Разходните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норми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химическите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вещества за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стопяване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снега и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леда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тяхното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използване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през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зимата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показане</w:t>
      </w:r>
      <w:proofErr w:type="spell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таблица</w:t>
      </w:r>
      <w:r w:rsidRPr="007655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</w:t>
      </w:r>
    </w:p>
    <w:p w:rsidR="007655D7" w:rsidRDefault="007655D7" w:rsidP="007655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F2307F" w:rsidRDefault="00F2307F" w:rsidP="007655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F2307F" w:rsidRDefault="00F2307F" w:rsidP="007655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F2307F" w:rsidRDefault="00F2307F" w:rsidP="007655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F2307F" w:rsidRDefault="00F2307F" w:rsidP="007655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F2307F" w:rsidRDefault="00F2307F" w:rsidP="007655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0E7710" w:rsidRDefault="000E7710" w:rsidP="007655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F2307F" w:rsidRDefault="00F2307F" w:rsidP="007655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7655D7" w:rsidRPr="007655D7" w:rsidRDefault="007655D7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таблица 3</w:t>
      </w:r>
    </w:p>
    <w:p w:rsidR="007655D7" w:rsidRPr="007655D7" w:rsidRDefault="007655D7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1872"/>
        <w:gridCol w:w="624"/>
        <w:gridCol w:w="702"/>
        <w:gridCol w:w="702"/>
        <w:gridCol w:w="624"/>
        <w:gridCol w:w="624"/>
        <w:gridCol w:w="624"/>
        <w:gridCol w:w="624"/>
        <w:gridCol w:w="624"/>
        <w:gridCol w:w="649"/>
      </w:tblGrid>
      <w:tr w:rsidR="007655D7" w:rsidRPr="007655D7" w:rsidTr="00A87710">
        <w:trPr>
          <w:jc w:val="center"/>
        </w:trPr>
        <w:tc>
          <w:tcPr>
            <w:tcW w:w="2053" w:type="dxa"/>
            <w:vMerge w:val="restart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Вид на</w:t>
            </w:r>
          </w:p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използваните химични </w:t>
            </w:r>
            <w:proofErr w:type="spellStart"/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в-ва</w:t>
            </w:r>
            <w:proofErr w:type="spellEnd"/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Минимална температура, до която използването на химически вещества е ефективно, С°</w:t>
            </w:r>
          </w:p>
        </w:tc>
        <w:tc>
          <w:tcPr>
            <w:tcW w:w="5797" w:type="dxa"/>
            <w:gridSpan w:val="9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Разходна норма, g/m²</w:t>
            </w:r>
          </w:p>
        </w:tc>
      </w:tr>
      <w:tr w:rsidR="007655D7" w:rsidRPr="007655D7" w:rsidTr="00A87710">
        <w:trPr>
          <w:jc w:val="center"/>
        </w:trPr>
        <w:tc>
          <w:tcPr>
            <w:tcW w:w="2053" w:type="dxa"/>
            <w:vMerge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лед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Уплътнен сняг</w:t>
            </w:r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Пресен сняг</w:t>
            </w:r>
          </w:p>
        </w:tc>
      </w:tr>
      <w:tr w:rsidR="007655D7" w:rsidRPr="007655D7" w:rsidTr="00A87710">
        <w:trPr>
          <w:trHeight w:val="360"/>
          <w:jc w:val="center"/>
        </w:trPr>
        <w:tc>
          <w:tcPr>
            <w:tcW w:w="2053" w:type="dxa"/>
            <w:vMerge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797" w:type="dxa"/>
            <w:gridSpan w:val="9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Температура на въздуха, С°</w:t>
            </w:r>
          </w:p>
        </w:tc>
      </w:tr>
      <w:tr w:rsidR="007655D7" w:rsidRPr="007655D7" w:rsidTr="00A87710">
        <w:trPr>
          <w:jc w:val="center"/>
        </w:trPr>
        <w:tc>
          <w:tcPr>
            <w:tcW w:w="2053" w:type="dxa"/>
            <w:vMerge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-5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-15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-5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-10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-15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-5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-10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-15</w:t>
            </w:r>
          </w:p>
        </w:tc>
      </w:tr>
      <w:tr w:rsidR="007655D7" w:rsidRPr="007655D7" w:rsidTr="00A87710">
        <w:trPr>
          <w:jc w:val="center"/>
        </w:trPr>
        <w:tc>
          <w:tcPr>
            <w:tcW w:w="2053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Натриев хлорид </w:t>
            </w:r>
          </w:p>
        </w:tc>
        <w:tc>
          <w:tcPr>
            <w:tcW w:w="187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-15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30</w:t>
            </w:r>
          </w:p>
        </w:tc>
      </w:tr>
      <w:tr w:rsidR="007655D7" w:rsidRPr="007655D7" w:rsidTr="00A87710">
        <w:trPr>
          <w:jc w:val="center"/>
        </w:trPr>
        <w:tc>
          <w:tcPr>
            <w:tcW w:w="2053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Смес натриев хлорид и калциев </w:t>
            </w:r>
            <w:proofErr w:type="spellStart"/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двухлорид</w:t>
            </w:r>
            <w:proofErr w:type="spellEnd"/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в съотношение 9:1 </w:t>
            </w:r>
          </w:p>
        </w:tc>
        <w:tc>
          <w:tcPr>
            <w:tcW w:w="187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-20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40</w:t>
            </w:r>
          </w:p>
        </w:tc>
      </w:tr>
      <w:tr w:rsidR="007655D7" w:rsidRPr="007655D7" w:rsidTr="00A87710">
        <w:trPr>
          <w:jc w:val="center"/>
        </w:trPr>
        <w:tc>
          <w:tcPr>
            <w:tcW w:w="2053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Магнезиева луга </w:t>
            </w:r>
          </w:p>
        </w:tc>
        <w:tc>
          <w:tcPr>
            <w:tcW w:w="187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-12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70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70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649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-</w:t>
            </w:r>
          </w:p>
        </w:tc>
      </w:tr>
      <w:tr w:rsidR="007655D7" w:rsidRPr="007655D7" w:rsidTr="00A87710">
        <w:trPr>
          <w:jc w:val="center"/>
        </w:trPr>
        <w:tc>
          <w:tcPr>
            <w:tcW w:w="2053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Калциева луга </w:t>
            </w:r>
          </w:p>
        </w:tc>
        <w:tc>
          <w:tcPr>
            <w:tcW w:w="187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-20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70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702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624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649" w:type="dxa"/>
            <w:shd w:val="clear" w:color="auto" w:fill="auto"/>
          </w:tcPr>
          <w:p w:rsidR="007655D7" w:rsidRPr="007655D7" w:rsidRDefault="007655D7" w:rsidP="0076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5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120</w:t>
            </w:r>
          </w:p>
        </w:tc>
      </w:tr>
    </w:tbl>
    <w:p w:rsidR="007655D7" w:rsidRPr="007655D7" w:rsidRDefault="007655D7" w:rsidP="0076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</w:p>
    <w:p w:rsidR="007655D7" w:rsidRPr="007655D7" w:rsidRDefault="007655D7" w:rsidP="007655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7655D7" w:rsidRDefault="007655D7" w:rsidP="00F4581B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снегочистене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време на снеговалеж могат да се използват химически вещества за предотвратяване на уплътняването и залепването на снега върху пътното покритие в количество 80 ÷100 g/m2 магнезиева луга или 10÷20 g/m2 промишлена сол. При използване на магнезиева луга първото разпръскване трябва да се извърши веднага след започване на снеговалежа.  При използване на техническа сол и слаб снеговалеж първото разпръскване се извършва 30÷45 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min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след началото на снеговалежа, а при силен снеговалеж – след 15÷20 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min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При интензивни и продължителни снеговалежи трябва да се извършват повторни разпръсквания на химически вещества след всеки 2÷3 преминавания на </w:t>
      </w:r>
      <w:proofErr w:type="spellStart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снегоринните</w:t>
      </w:r>
      <w:proofErr w:type="spellEnd"/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машини.</w:t>
      </w:r>
    </w:p>
    <w:p w:rsidR="00280577" w:rsidRPr="00BF105F" w:rsidRDefault="00953331" w:rsidP="00F4581B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bg-BG"/>
        </w:rPr>
      </w:pPr>
      <w:r w:rsidRPr="00BF105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bg-BG"/>
        </w:rPr>
        <w:t xml:space="preserve">1.3 </w:t>
      </w:r>
      <w:r w:rsidR="00280577" w:rsidRPr="00BF105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bg-BG"/>
        </w:rPr>
        <w:t xml:space="preserve">Ръчно почистване от сняг и </w:t>
      </w:r>
      <w:proofErr w:type="spellStart"/>
      <w:r w:rsidR="00280577" w:rsidRPr="00BF105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bg-BG"/>
        </w:rPr>
        <w:t>стъргане</w:t>
      </w:r>
      <w:proofErr w:type="spellEnd"/>
      <w:r w:rsidR="00280577" w:rsidRPr="00BF105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bg-BG"/>
        </w:rPr>
        <w:t xml:space="preserve"> на </w:t>
      </w:r>
      <w:proofErr w:type="spellStart"/>
      <w:r w:rsidR="00280577" w:rsidRPr="00BF105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bg-BG"/>
        </w:rPr>
        <w:t>утъпкан</w:t>
      </w:r>
      <w:proofErr w:type="spellEnd"/>
      <w:r w:rsidR="00280577" w:rsidRPr="00BF105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bg-BG"/>
        </w:rPr>
        <w:t xml:space="preserve"> сняг и лед</w:t>
      </w:r>
    </w:p>
    <w:p w:rsidR="008B31FA" w:rsidRPr="00BF105F" w:rsidRDefault="00280577" w:rsidP="00F4581B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 xml:space="preserve">- </w:t>
      </w:r>
      <w:r w:rsidR="008B31FA"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прилага се за участъци, където е невъзможно механизирано почистване</w:t>
      </w:r>
    </w:p>
    <w:p w:rsidR="008B31FA" w:rsidRPr="00BF105F" w:rsidRDefault="008B31FA" w:rsidP="00F4581B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- дейнос</w:t>
      </w:r>
      <w:r w:rsidR="00F71C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тта се извършва на: спирки за М</w:t>
      </w:r>
      <w:r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Т, тротоари, и при необходимост за неограничени малки участъци от</w:t>
      </w:r>
      <w:r w:rsidR="00F71C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 xml:space="preserve"> пътното платно; за спирки на М</w:t>
      </w:r>
      <w:r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Т дейността се извършва до 7.00 ч., след което започва почистването на случаите, когато снеговалежа е в сле</w:t>
      </w:r>
      <w:r w:rsidR="00F71C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добедните часове, спирките на М</w:t>
      </w:r>
      <w:r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Т се почистват до 19.30 часа за деня; при продължителен снеговалеж същите се почистват периодично, като дейността се съгласува с община Перник</w:t>
      </w:r>
    </w:p>
    <w:p w:rsidR="008B31FA" w:rsidRPr="00BF105F" w:rsidRDefault="008B31FA" w:rsidP="00F4581B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- площта на спирките за почистване е както следва:</w:t>
      </w:r>
    </w:p>
    <w:p w:rsidR="00BF105F" w:rsidRPr="00BF105F" w:rsidRDefault="008B31FA" w:rsidP="008B31FA">
      <w:pPr>
        <w:autoSpaceDE w:val="0"/>
        <w:autoSpaceDN w:val="0"/>
        <w:adjustRightInd w:val="0"/>
        <w:spacing w:after="12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 xml:space="preserve">- изпълнителят почиства решетките на </w:t>
      </w:r>
      <w:proofErr w:type="spellStart"/>
      <w:r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дъждоприемните</w:t>
      </w:r>
      <w:proofErr w:type="spellEnd"/>
      <w:r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 xml:space="preserve"> шахти от сняг и лед, с цел </w:t>
      </w:r>
      <w:r w:rsidR="00BF105F"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 xml:space="preserve"> осигуряване отвеждането водата при снеготопене</w:t>
      </w:r>
    </w:p>
    <w:p w:rsidR="00BF105F" w:rsidRPr="00BF105F" w:rsidRDefault="00BF105F" w:rsidP="008B31FA">
      <w:pPr>
        <w:autoSpaceDE w:val="0"/>
        <w:autoSpaceDN w:val="0"/>
        <w:adjustRightInd w:val="0"/>
        <w:spacing w:after="12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 xml:space="preserve">- изпълнителят не допуска натрупване </w:t>
      </w:r>
      <w:r w:rsidR="00F71C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на снежни маси на спирките на М</w:t>
      </w:r>
      <w:r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Т</w:t>
      </w:r>
    </w:p>
    <w:p w:rsidR="00BF105F" w:rsidRPr="00BF105F" w:rsidRDefault="00BF105F" w:rsidP="008B31FA">
      <w:pPr>
        <w:autoSpaceDE w:val="0"/>
        <w:autoSpaceDN w:val="0"/>
        <w:adjustRightInd w:val="0"/>
        <w:spacing w:after="12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- площта се счита за почистена когато няма наличие на сняг и лед</w:t>
      </w:r>
    </w:p>
    <w:p w:rsidR="00BF105F" w:rsidRDefault="00BF105F" w:rsidP="00BF105F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105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/в протоколите за отчитане се записва реално обработена площ/</w:t>
      </w:r>
    </w:p>
    <w:p w:rsidR="007655D7" w:rsidRPr="007655D7" w:rsidRDefault="007655D7" w:rsidP="007655D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7655D7" w:rsidRPr="007655D7" w:rsidRDefault="007655D7" w:rsidP="007655D7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 КАЧЕСТВО  НА  ИЗВЪРШЕНИТЕ  РАБОТИ.</w:t>
      </w:r>
    </w:p>
    <w:p w:rsidR="00011BEA" w:rsidRDefault="007655D7" w:rsidP="00011BEA">
      <w:pPr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Качеството на извършените работи трябва да отговаря на изискванията на:</w:t>
      </w:r>
    </w:p>
    <w:p w:rsidR="00011BEA" w:rsidRPr="007655D7" w:rsidRDefault="00011BEA" w:rsidP="00011BEA">
      <w:pPr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• </w:t>
      </w:r>
      <w:r w:rsidRPr="00011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РД-02-20-19 от 12.11.2012 г. за поддържане и текущ ремонт на пътищата</w:t>
      </w: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7655D7" w:rsidRDefault="007655D7" w:rsidP="00011BEA">
      <w:pPr>
        <w:tabs>
          <w:tab w:val="left" w:pos="284"/>
        </w:tabs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="00011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Технически правила и изисквания за поддържане на пътища, одобрени от Изпълнителния Директор на НАПИ през 2009 г. публикувани на интернет страницата на </w:t>
      </w: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A</w:t>
      </w: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ПИ, дял „Зимно поддържане” </w:t>
      </w:r>
    </w:p>
    <w:p w:rsidR="007655D7" w:rsidRPr="007655D7" w:rsidRDefault="007655D7" w:rsidP="00011BEA">
      <w:pPr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• Инструкция № 3 от 18.07.2007 г за реда на осъществяване на спасителни и неотложни аварийно-възстановителни работи при бедствия; </w:t>
      </w:r>
    </w:p>
    <w:p w:rsidR="007655D7" w:rsidRPr="007655D7" w:rsidRDefault="007655D7" w:rsidP="00011BEA">
      <w:pPr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• Закон за опазване на околната среда и подзаконова нормативна уредба към него; </w:t>
      </w:r>
    </w:p>
    <w:p w:rsidR="007655D7" w:rsidRPr="007655D7" w:rsidRDefault="007655D7" w:rsidP="00011BEA">
      <w:pPr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• Закон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дравословни и безопасни условия на труд и подзаконова нормативна уредба към него; </w:t>
      </w:r>
    </w:p>
    <w:p w:rsidR="007655D7" w:rsidRPr="007655D7" w:rsidRDefault="007655D7" w:rsidP="00011BEA">
      <w:pPr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• Закон за пътищата и подзаконова нормативна уредба към него; </w:t>
      </w:r>
    </w:p>
    <w:p w:rsidR="007655D7" w:rsidRPr="007655D7" w:rsidRDefault="007655D7" w:rsidP="00011BEA">
      <w:pPr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• Закон за движение по пътищата ; </w:t>
      </w:r>
    </w:p>
    <w:p w:rsidR="007655D7" w:rsidRPr="007655D7" w:rsidRDefault="007655D7" w:rsidP="00011BEA">
      <w:pPr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и други приложими към предмета на поръчката</w:t>
      </w:r>
    </w:p>
    <w:p w:rsidR="007655D7" w:rsidRPr="007655D7" w:rsidRDefault="007655D7" w:rsidP="007655D7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</w:t>
      </w:r>
      <w:r w:rsidRPr="0076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proofErr w:type="gramStart"/>
      <w:r w:rsidRPr="0076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БЕЗОПАСНОСТ  НА</w:t>
      </w:r>
      <w:proofErr w:type="gramEnd"/>
      <w:r w:rsidRPr="0076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ДВИЖЕНИЕТО  И  ОХРАНА  НА  ТРУДА.</w:t>
      </w:r>
    </w:p>
    <w:p w:rsidR="007655D7" w:rsidRPr="007655D7" w:rsidRDefault="007655D7" w:rsidP="00011BEA">
      <w:pPr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Изпълнителят е длъжен сам и за своя сметка да осигури безопасността на автомобилното движение и на работещите по зимното поддържане по време на извършването на всички дейности, както и спазването на всички изисквания на Закон за здравословни и безопасни условия на труда / 2005 г./.</w:t>
      </w:r>
    </w:p>
    <w:p w:rsidR="007655D7" w:rsidRPr="007655D7" w:rsidRDefault="007655D7" w:rsidP="00011BEA">
      <w:pPr>
        <w:spacing w:after="120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причиняване на пътно-транспортни произшествия (ПТП)</w:t>
      </w:r>
      <w:r w:rsidR="00011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765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резултат на лошо зимно поддържане на пътищата и улиците, изпълнителя носи пълна имуществена отговорност за причинените вреди.</w:t>
      </w:r>
    </w:p>
    <w:p w:rsidR="007655D7" w:rsidRPr="00B16624" w:rsidRDefault="00B16624" w:rsidP="000E7710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66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Необходима техника </w:t>
      </w:r>
      <w:r w:rsidR="000E77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човешки ресурс </w:t>
      </w:r>
      <w:r w:rsidRPr="00B166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изпълнение на поръчката за всяка обособена позиция</w:t>
      </w:r>
    </w:p>
    <w:p w:rsidR="00B16624" w:rsidRPr="00B16624" w:rsidRDefault="00B16624" w:rsidP="00B16624">
      <w:pPr>
        <w:rPr>
          <w:rFonts w:ascii="Times New Roman" w:hAnsi="Times New Roman" w:cs="Times New Roman"/>
          <w:b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16624">
        <w:rPr>
          <w:rFonts w:ascii="Times New Roman" w:hAnsi="Times New Roman" w:cs="Times New Roman"/>
          <w:b/>
          <w:sz w:val="24"/>
          <w:szCs w:val="24"/>
        </w:rPr>
        <w:t>1-ва обособена позиция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t>4.1.Снегорини – минимум 4бр.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t>4.2.</w:t>
      </w:r>
      <w:proofErr w:type="spellStart"/>
      <w:r w:rsidRPr="00B16624">
        <w:rPr>
          <w:rFonts w:ascii="Times New Roman" w:hAnsi="Times New Roman" w:cs="Times New Roman"/>
          <w:sz w:val="24"/>
          <w:szCs w:val="24"/>
        </w:rPr>
        <w:t>Опесъчители–</w:t>
      </w:r>
      <w:proofErr w:type="spellEnd"/>
      <w:r w:rsidRPr="00B16624">
        <w:rPr>
          <w:rFonts w:ascii="Times New Roman" w:hAnsi="Times New Roman" w:cs="Times New Roman"/>
          <w:sz w:val="24"/>
          <w:szCs w:val="24"/>
        </w:rPr>
        <w:t xml:space="preserve"> минимум 2бр.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B16624">
        <w:rPr>
          <w:rFonts w:ascii="Times New Roman" w:hAnsi="Times New Roman" w:cs="Times New Roman"/>
          <w:sz w:val="24"/>
          <w:szCs w:val="24"/>
        </w:rPr>
        <w:t xml:space="preserve"> комбинирана машина снегорин /</w:t>
      </w:r>
      <w:proofErr w:type="spellStart"/>
      <w:r w:rsidRPr="00B16624">
        <w:rPr>
          <w:rFonts w:ascii="Times New Roman" w:hAnsi="Times New Roman" w:cs="Times New Roman"/>
          <w:sz w:val="24"/>
          <w:szCs w:val="24"/>
        </w:rPr>
        <w:t>опесъчител–</w:t>
      </w:r>
      <w:proofErr w:type="spellEnd"/>
      <w:r w:rsidRPr="00B16624">
        <w:rPr>
          <w:rFonts w:ascii="Times New Roman" w:hAnsi="Times New Roman" w:cs="Times New Roman"/>
          <w:sz w:val="24"/>
          <w:szCs w:val="24"/>
        </w:rPr>
        <w:t xml:space="preserve"> минимум 4бр.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t xml:space="preserve">4.3. Трактор над 100к.с.                  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t>4.</w:t>
      </w:r>
      <w:proofErr w:type="spellStart"/>
      <w:r w:rsidRPr="00B16624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B16624">
        <w:rPr>
          <w:rFonts w:ascii="Times New Roman" w:hAnsi="Times New Roman" w:cs="Times New Roman"/>
          <w:sz w:val="24"/>
          <w:szCs w:val="24"/>
        </w:rPr>
        <w:t xml:space="preserve">.Челен товарач- по минимум 1бр./ 2м3 вместимост на кофата на база или пункт, в зависимост от оперативната програма на кандидата. 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16624">
        <w:rPr>
          <w:rFonts w:ascii="Times New Roman" w:hAnsi="Times New Roman" w:cs="Times New Roman"/>
          <w:sz w:val="24"/>
          <w:szCs w:val="24"/>
        </w:rPr>
        <w:t xml:space="preserve">.5 Не се допуска декларираната техника за обслужване на района от обособените позиции по настоящата </w:t>
      </w:r>
      <w:proofErr w:type="gramStart"/>
      <w:r w:rsidRPr="00B16624">
        <w:rPr>
          <w:rFonts w:ascii="Times New Roman" w:hAnsi="Times New Roman" w:cs="Times New Roman"/>
          <w:sz w:val="24"/>
          <w:szCs w:val="24"/>
        </w:rPr>
        <w:t>процедура ,</w:t>
      </w:r>
      <w:proofErr w:type="gramEnd"/>
      <w:r w:rsidRPr="00B16624">
        <w:rPr>
          <w:rFonts w:ascii="Times New Roman" w:hAnsi="Times New Roman" w:cs="Times New Roman"/>
          <w:sz w:val="24"/>
          <w:szCs w:val="24"/>
        </w:rPr>
        <w:t xml:space="preserve"> да се използват за работи по републиканската пътна мрежа , както и по договори с други възложители.</w:t>
      </w:r>
    </w:p>
    <w:p w:rsidR="00B16624" w:rsidRPr="00B16624" w:rsidRDefault="00B16624" w:rsidP="00B16624">
      <w:pPr>
        <w:rPr>
          <w:rFonts w:ascii="Times New Roman" w:hAnsi="Times New Roman" w:cs="Times New Roman"/>
          <w:b/>
          <w:sz w:val="24"/>
          <w:szCs w:val="24"/>
        </w:rPr>
      </w:pPr>
      <w:r w:rsidRPr="00B16624">
        <w:rPr>
          <w:rFonts w:ascii="Times New Roman" w:hAnsi="Times New Roman" w:cs="Times New Roman"/>
          <w:b/>
          <w:sz w:val="24"/>
          <w:szCs w:val="24"/>
        </w:rPr>
        <w:t xml:space="preserve">  2-ра обособена позиция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t>4.1.Снегорини – минимум 2бр.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t>4.2.</w:t>
      </w:r>
      <w:proofErr w:type="spellStart"/>
      <w:r w:rsidRPr="00B16624">
        <w:rPr>
          <w:rFonts w:ascii="Times New Roman" w:hAnsi="Times New Roman" w:cs="Times New Roman"/>
          <w:sz w:val="24"/>
          <w:szCs w:val="24"/>
        </w:rPr>
        <w:t>Опесъчители–</w:t>
      </w:r>
      <w:proofErr w:type="spellEnd"/>
      <w:r w:rsidRPr="00B16624">
        <w:rPr>
          <w:rFonts w:ascii="Times New Roman" w:hAnsi="Times New Roman" w:cs="Times New Roman"/>
          <w:sz w:val="24"/>
          <w:szCs w:val="24"/>
        </w:rPr>
        <w:t xml:space="preserve"> минимум 2бр.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t>или :  комбинирана машина снегорин /</w:t>
      </w:r>
      <w:proofErr w:type="spellStart"/>
      <w:r w:rsidRPr="00B16624">
        <w:rPr>
          <w:rFonts w:ascii="Times New Roman" w:hAnsi="Times New Roman" w:cs="Times New Roman"/>
          <w:sz w:val="24"/>
          <w:szCs w:val="24"/>
        </w:rPr>
        <w:t>опесъчител–</w:t>
      </w:r>
      <w:proofErr w:type="spellEnd"/>
      <w:r w:rsidRPr="00B16624">
        <w:rPr>
          <w:rFonts w:ascii="Times New Roman" w:hAnsi="Times New Roman" w:cs="Times New Roman"/>
          <w:sz w:val="24"/>
          <w:szCs w:val="24"/>
        </w:rPr>
        <w:t xml:space="preserve"> минимум 2бр.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t xml:space="preserve">4.3. Трактор над 100к.с.                  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lastRenderedPageBreak/>
        <w:t>4.</w:t>
      </w:r>
      <w:proofErr w:type="spellStart"/>
      <w:r w:rsidRPr="00B16624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B16624">
        <w:rPr>
          <w:rFonts w:ascii="Times New Roman" w:hAnsi="Times New Roman" w:cs="Times New Roman"/>
          <w:sz w:val="24"/>
          <w:szCs w:val="24"/>
        </w:rPr>
        <w:t xml:space="preserve">.Челен товарач- по минимум 1бр./ 2м3 вместимост на кофата на база или пункт, в зависимост от оперативната програма на кандидата. 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16624">
        <w:rPr>
          <w:rFonts w:ascii="Times New Roman" w:hAnsi="Times New Roman" w:cs="Times New Roman"/>
          <w:sz w:val="24"/>
          <w:szCs w:val="24"/>
        </w:rPr>
        <w:t xml:space="preserve">.5 Не се допуска декларираната техника за обслужване на района от обособените позиции по настоящата </w:t>
      </w:r>
      <w:proofErr w:type="gramStart"/>
      <w:r w:rsidRPr="00B16624">
        <w:rPr>
          <w:rFonts w:ascii="Times New Roman" w:hAnsi="Times New Roman" w:cs="Times New Roman"/>
          <w:sz w:val="24"/>
          <w:szCs w:val="24"/>
        </w:rPr>
        <w:t>процедура ,</w:t>
      </w:r>
      <w:proofErr w:type="gramEnd"/>
      <w:r w:rsidRPr="00B16624">
        <w:rPr>
          <w:rFonts w:ascii="Times New Roman" w:hAnsi="Times New Roman" w:cs="Times New Roman"/>
          <w:sz w:val="24"/>
          <w:szCs w:val="24"/>
        </w:rPr>
        <w:t xml:space="preserve"> да се използват за работи по републиканската пътна мрежа , както и по договори с други възложители.</w:t>
      </w:r>
    </w:p>
    <w:p w:rsidR="00B16624" w:rsidRPr="00B16624" w:rsidRDefault="00B16624" w:rsidP="00B16624">
      <w:pPr>
        <w:rPr>
          <w:rFonts w:ascii="Times New Roman" w:hAnsi="Times New Roman" w:cs="Times New Roman"/>
          <w:b/>
          <w:sz w:val="24"/>
          <w:szCs w:val="24"/>
        </w:rPr>
      </w:pPr>
      <w:r w:rsidRPr="00B16624">
        <w:rPr>
          <w:rFonts w:ascii="Times New Roman" w:hAnsi="Times New Roman" w:cs="Times New Roman"/>
          <w:b/>
          <w:sz w:val="24"/>
          <w:szCs w:val="24"/>
        </w:rPr>
        <w:t>3-та обособена позиция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t>4.1.Снегорини – минимум 3бр.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t>4.2.</w:t>
      </w:r>
      <w:proofErr w:type="spellStart"/>
      <w:r w:rsidRPr="00B16624">
        <w:rPr>
          <w:rFonts w:ascii="Times New Roman" w:hAnsi="Times New Roman" w:cs="Times New Roman"/>
          <w:sz w:val="24"/>
          <w:szCs w:val="24"/>
        </w:rPr>
        <w:t>Опесъчители–</w:t>
      </w:r>
      <w:proofErr w:type="spellEnd"/>
      <w:r w:rsidRPr="00B16624">
        <w:rPr>
          <w:rFonts w:ascii="Times New Roman" w:hAnsi="Times New Roman" w:cs="Times New Roman"/>
          <w:sz w:val="24"/>
          <w:szCs w:val="24"/>
        </w:rPr>
        <w:t xml:space="preserve"> минимум 2бр.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t>или :  комбинирана машина снегорин /</w:t>
      </w:r>
      <w:proofErr w:type="spellStart"/>
      <w:r w:rsidRPr="00B16624">
        <w:rPr>
          <w:rFonts w:ascii="Times New Roman" w:hAnsi="Times New Roman" w:cs="Times New Roman"/>
          <w:sz w:val="24"/>
          <w:szCs w:val="24"/>
        </w:rPr>
        <w:t>опесъчител–</w:t>
      </w:r>
      <w:proofErr w:type="spellEnd"/>
      <w:r w:rsidRPr="00B16624">
        <w:rPr>
          <w:rFonts w:ascii="Times New Roman" w:hAnsi="Times New Roman" w:cs="Times New Roman"/>
          <w:sz w:val="24"/>
          <w:szCs w:val="24"/>
        </w:rPr>
        <w:t xml:space="preserve"> минимум 3бр.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t xml:space="preserve">4.3. Трактор над 100к.с.                  </w:t>
      </w:r>
    </w:p>
    <w:p w:rsidR="00B16624" w:rsidRP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</w:rPr>
        <w:t>4.</w:t>
      </w:r>
      <w:proofErr w:type="spellStart"/>
      <w:r w:rsidRPr="00B16624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B16624">
        <w:rPr>
          <w:rFonts w:ascii="Times New Roman" w:hAnsi="Times New Roman" w:cs="Times New Roman"/>
          <w:sz w:val="24"/>
          <w:szCs w:val="24"/>
        </w:rPr>
        <w:t xml:space="preserve">.Челен товарач- по минимум 1бр./ 2м3 вместимост на кофата на база или пункт, в зависимост от оперативната програма на кандидата. </w:t>
      </w:r>
    </w:p>
    <w:p w:rsidR="00B16624" w:rsidRDefault="00B16624" w:rsidP="00B16624">
      <w:pPr>
        <w:rPr>
          <w:rFonts w:ascii="Times New Roman" w:hAnsi="Times New Roman" w:cs="Times New Roman"/>
          <w:sz w:val="24"/>
          <w:szCs w:val="24"/>
        </w:rPr>
      </w:pPr>
      <w:r w:rsidRPr="00B1662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16624">
        <w:rPr>
          <w:rFonts w:ascii="Times New Roman" w:hAnsi="Times New Roman" w:cs="Times New Roman"/>
          <w:sz w:val="24"/>
          <w:szCs w:val="24"/>
        </w:rPr>
        <w:t xml:space="preserve">.5 Не се допуска декларираната техника за обслужване на района от обособените позиции по настоящата </w:t>
      </w:r>
      <w:proofErr w:type="gramStart"/>
      <w:r w:rsidRPr="00B16624">
        <w:rPr>
          <w:rFonts w:ascii="Times New Roman" w:hAnsi="Times New Roman" w:cs="Times New Roman"/>
          <w:sz w:val="24"/>
          <w:szCs w:val="24"/>
        </w:rPr>
        <w:t>процедура ,</w:t>
      </w:r>
      <w:proofErr w:type="gramEnd"/>
      <w:r w:rsidRPr="00B16624">
        <w:rPr>
          <w:rFonts w:ascii="Times New Roman" w:hAnsi="Times New Roman" w:cs="Times New Roman"/>
          <w:sz w:val="24"/>
          <w:szCs w:val="24"/>
        </w:rPr>
        <w:t xml:space="preserve"> да се използват за работи по републиканската пътна мрежа , както и по договори с други възложители.</w:t>
      </w:r>
    </w:p>
    <w:p w:rsidR="000E7710" w:rsidRPr="000E7710" w:rsidRDefault="000E7710" w:rsidP="00B16624">
      <w:pPr>
        <w:rPr>
          <w:rFonts w:ascii="Times New Roman" w:hAnsi="Times New Roman" w:cs="Times New Roman"/>
          <w:b/>
          <w:sz w:val="24"/>
          <w:szCs w:val="24"/>
        </w:rPr>
      </w:pPr>
      <w:r w:rsidRPr="000E7710">
        <w:rPr>
          <w:rFonts w:ascii="Times New Roman" w:hAnsi="Times New Roman" w:cs="Times New Roman"/>
          <w:b/>
          <w:sz w:val="24"/>
          <w:szCs w:val="24"/>
        </w:rPr>
        <w:t>Човешки ресурс за обособени позиции № 1, № 2 и № 3</w:t>
      </w:r>
    </w:p>
    <w:p w:rsidR="000E7710" w:rsidRPr="000E7710" w:rsidRDefault="000E7710" w:rsidP="000E7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0E7710">
        <w:rPr>
          <w:rFonts w:ascii="Times New Roman" w:hAnsi="Times New Roman" w:cs="Times New Roman"/>
          <w:sz w:val="24"/>
          <w:szCs w:val="24"/>
        </w:rPr>
        <w:t xml:space="preserve">. Участникът следва да разполага  със следните технически лица, които ще участват в изпълнението на поръчката - координатор по зимно поддържане - 1 бр. за всяка обособена позиция, машинисти и </w:t>
      </w:r>
      <w:proofErr w:type="spellStart"/>
      <w:r w:rsidRPr="000E7710">
        <w:rPr>
          <w:rFonts w:ascii="Times New Roman" w:hAnsi="Times New Roman" w:cs="Times New Roman"/>
          <w:sz w:val="24"/>
          <w:szCs w:val="24"/>
        </w:rPr>
        <w:t>шофори</w:t>
      </w:r>
      <w:proofErr w:type="spellEnd"/>
      <w:r w:rsidRPr="000E7710">
        <w:rPr>
          <w:rFonts w:ascii="Times New Roman" w:hAnsi="Times New Roman" w:cs="Times New Roman"/>
          <w:sz w:val="24"/>
          <w:szCs w:val="24"/>
        </w:rPr>
        <w:t xml:space="preserve"> - 8 бр. за обособена позиция № 1, 5 бр. за обособена позиция № 2 и 6 бр. за обособена позиция № 3.</w:t>
      </w:r>
    </w:p>
    <w:p w:rsidR="000E7710" w:rsidRDefault="000E7710" w:rsidP="000E77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DD7" w:rsidRDefault="00B16624" w:rsidP="000E77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24">
        <w:rPr>
          <w:rFonts w:ascii="Times New Roman" w:hAnsi="Times New Roman" w:cs="Times New Roman"/>
          <w:b/>
          <w:sz w:val="24"/>
          <w:szCs w:val="24"/>
        </w:rPr>
        <w:t xml:space="preserve">В случай, че участникът е подал оферта за повече от една обособена позиция, наличната техника </w:t>
      </w:r>
      <w:r w:rsidR="000E7710">
        <w:rPr>
          <w:rFonts w:ascii="Times New Roman" w:hAnsi="Times New Roman" w:cs="Times New Roman"/>
          <w:b/>
          <w:sz w:val="24"/>
          <w:szCs w:val="24"/>
        </w:rPr>
        <w:t xml:space="preserve">и човешки ресурс </w:t>
      </w:r>
      <w:r w:rsidRPr="00B16624">
        <w:rPr>
          <w:rFonts w:ascii="Times New Roman" w:hAnsi="Times New Roman" w:cs="Times New Roman"/>
          <w:b/>
          <w:sz w:val="24"/>
          <w:szCs w:val="24"/>
        </w:rPr>
        <w:t>не може да се дублира. За всяка обособена позиция участникът декларира наличието на съответната техника.</w:t>
      </w:r>
    </w:p>
    <w:p w:rsidR="00B16624" w:rsidRPr="006A7AA8" w:rsidRDefault="00B16624" w:rsidP="00B166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662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AA8">
        <w:rPr>
          <w:rFonts w:ascii="Times New Roman" w:hAnsi="Times New Roman"/>
          <w:sz w:val="24"/>
          <w:szCs w:val="24"/>
        </w:rPr>
        <w:t xml:space="preserve">Освобождаване от отговорност срещу искове от трети страни. Изпълнителят е отговорен за всички щети, причинени от неговия персонал по време на изпълнението на услугите.  </w:t>
      </w:r>
    </w:p>
    <w:p w:rsidR="00B16624" w:rsidRPr="006A7AA8" w:rsidRDefault="00B16624" w:rsidP="00B166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6624">
        <w:rPr>
          <w:rFonts w:ascii="Times New Roman" w:hAnsi="Times New Roman"/>
          <w:b/>
          <w:sz w:val="24"/>
          <w:szCs w:val="24"/>
        </w:rPr>
        <w:t>6.</w:t>
      </w:r>
      <w:r w:rsidRPr="006A7AA8">
        <w:rPr>
          <w:rFonts w:ascii="Times New Roman" w:hAnsi="Times New Roman"/>
          <w:sz w:val="24"/>
          <w:szCs w:val="24"/>
        </w:rPr>
        <w:t xml:space="preserve"> Разрешителни документи. Участниците следва да притежават разрешение или регистрация за извършване на дейности съгласно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AA8">
        <w:rPr>
          <w:rFonts w:ascii="Times New Roman" w:hAnsi="Times New Roman"/>
          <w:sz w:val="24"/>
          <w:szCs w:val="24"/>
        </w:rPr>
        <w:t>35 от ЗУО, Сертификат за управление на к</w:t>
      </w:r>
      <w:bookmarkStart w:id="0" w:name="_GoBack"/>
      <w:bookmarkEnd w:id="0"/>
      <w:r w:rsidRPr="006A7AA8">
        <w:rPr>
          <w:rFonts w:ascii="Times New Roman" w:hAnsi="Times New Roman"/>
          <w:sz w:val="24"/>
          <w:szCs w:val="24"/>
        </w:rPr>
        <w:t>ачеството ISO 9001:20</w:t>
      </w:r>
      <w:r w:rsidR="001D2DC0">
        <w:rPr>
          <w:rFonts w:ascii="Times New Roman" w:hAnsi="Times New Roman"/>
          <w:sz w:val="24"/>
          <w:szCs w:val="24"/>
        </w:rPr>
        <w:t>15</w:t>
      </w:r>
      <w:r w:rsidRPr="006A7AA8">
        <w:rPr>
          <w:rFonts w:ascii="Times New Roman" w:hAnsi="Times New Roman"/>
          <w:sz w:val="24"/>
          <w:szCs w:val="24"/>
        </w:rPr>
        <w:t xml:space="preserve"> (или еквивалентно) и за системи за управление на околната среда ISO 14001:</w:t>
      </w:r>
      <w:r w:rsidR="001D2DC0" w:rsidRPr="001D2DC0">
        <w:rPr>
          <w:rFonts w:ascii="Times New Roman" w:hAnsi="Times New Roman"/>
          <w:sz w:val="24"/>
          <w:szCs w:val="24"/>
        </w:rPr>
        <w:t xml:space="preserve"> </w:t>
      </w:r>
      <w:r w:rsidR="001D2DC0" w:rsidRPr="006A7AA8">
        <w:rPr>
          <w:rFonts w:ascii="Times New Roman" w:hAnsi="Times New Roman"/>
          <w:sz w:val="24"/>
          <w:szCs w:val="24"/>
        </w:rPr>
        <w:t>20</w:t>
      </w:r>
      <w:r w:rsidR="001D2DC0">
        <w:rPr>
          <w:rFonts w:ascii="Times New Roman" w:hAnsi="Times New Roman"/>
          <w:sz w:val="24"/>
          <w:szCs w:val="24"/>
        </w:rPr>
        <w:t>15</w:t>
      </w:r>
      <w:r w:rsidR="001D2DC0" w:rsidRPr="006A7AA8">
        <w:rPr>
          <w:rFonts w:ascii="Times New Roman" w:hAnsi="Times New Roman"/>
          <w:sz w:val="24"/>
          <w:szCs w:val="24"/>
        </w:rPr>
        <w:t xml:space="preserve"> </w:t>
      </w:r>
      <w:r w:rsidRPr="006A7AA8">
        <w:rPr>
          <w:rFonts w:ascii="Times New Roman" w:hAnsi="Times New Roman"/>
          <w:sz w:val="24"/>
          <w:szCs w:val="24"/>
        </w:rPr>
        <w:t xml:space="preserve">(или еквивалентно), издадени за дейностите предмет на поръчката      </w:t>
      </w:r>
      <w:r w:rsidR="001D2DC0">
        <w:rPr>
          <w:rFonts w:ascii="Times New Roman" w:hAnsi="Times New Roman"/>
          <w:sz w:val="24"/>
          <w:szCs w:val="24"/>
        </w:rPr>
        <w:t xml:space="preserve"> </w:t>
      </w:r>
    </w:p>
    <w:p w:rsidR="00B16624" w:rsidRPr="006A7AA8" w:rsidRDefault="00B16624" w:rsidP="00B16624">
      <w:pPr>
        <w:pStyle w:val="a4"/>
        <w:rPr>
          <w:rFonts w:ascii="Times New Roman" w:hAnsi="Times New Roman"/>
          <w:sz w:val="24"/>
          <w:szCs w:val="24"/>
        </w:rPr>
      </w:pPr>
      <w:r w:rsidRPr="006A7AA8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16624" w:rsidRDefault="00B16624" w:rsidP="00B1662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B16624">
        <w:rPr>
          <w:rFonts w:ascii="Times New Roman" w:hAnsi="Times New Roman"/>
          <w:b/>
          <w:sz w:val="24"/>
          <w:szCs w:val="24"/>
          <w:highlight w:val="yellow"/>
        </w:rPr>
        <w:t>7.</w:t>
      </w:r>
      <w:r w:rsidRPr="006A7AA8">
        <w:rPr>
          <w:rFonts w:ascii="Times New Roman" w:hAnsi="Times New Roman"/>
          <w:sz w:val="24"/>
          <w:szCs w:val="24"/>
          <w:highlight w:val="yellow"/>
        </w:rPr>
        <w:t xml:space="preserve"> Обстоятелства, класифицирани като неизпълнение на договорни задължения или некачествено изпълнение на задължение</w:t>
      </w:r>
      <w:r>
        <w:rPr>
          <w:rFonts w:ascii="Times New Roman" w:hAnsi="Times New Roman"/>
          <w:sz w:val="24"/>
          <w:szCs w:val="24"/>
          <w:highlight w:val="yellow"/>
        </w:rPr>
        <w:t xml:space="preserve"> и предвиден размер на санкциите</w:t>
      </w:r>
      <w:r w:rsidRPr="006A7AA8">
        <w:rPr>
          <w:rFonts w:ascii="Times New Roman" w:hAnsi="Times New Roman"/>
          <w:sz w:val="24"/>
          <w:szCs w:val="24"/>
          <w:highlight w:val="yellow"/>
        </w:rPr>
        <w:t>.</w:t>
      </w:r>
    </w:p>
    <w:p w:rsidR="00B16624" w:rsidRDefault="00B16624" w:rsidP="00B16624">
      <w:pPr>
        <w:pStyle w:val="a4"/>
        <w:rPr>
          <w:rFonts w:ascii="Times New Roman" w:hAnsi="Times New Roman"/>
          <w:sz w:val="24"/>
          <w:szCs w:val="24"/>
          <w:highlight w:val="yellow"/>
        </w:rPr>
      </w:pPr>
    </w:p>
    <w:p w:rsidR="00B16624" w:rsidRDefault="00B16624" w:rsidP="00B1662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Съгласно Приложение № 1 към настоящата спецификация</w:t>
      </w:r>
      <w:r w:rsidRPr="006A7AA8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9C4F32" w:rsidRPr="004C2073" w:rsidRDefault="009C4F32" w:rsidP="009C4F32">
      <w:pPr>
        <w:ind w:firstLine="567"/>
        <w:jc w:val="both"/>
        <w:rPr>
          <w:b/>
          <w:sz w:val="24"/>
          <w:szCs w:val="24"/>
        </w:rPr>
      </w:pPr>
      <w:r w:rsidRPr="004C2073">
        <w:rPr>
          <w:b/>
          <w:sz w:val="24"/>
          <w:szCs w:val="24"/>
        </w:rPr>
        <w:t xml:space="preserve">Навсякъде в техническата спецификация или в други части на документацията за обществена поръчка, където се съдържа посочване на конкретен модел, източник, процес, </w:t>
      </w:r>
      <w:r w:rsidRPr="004C2073">
        <w:rPr>
          <w:b/>
          <w:sz w:val="24"/>
          <w:szCs w:val="24"/>
        </w:rPr>
        <w:lastRenderedPageBreak/>
        <w:t>търговска марка, патент, тип, произход, стандарт или производство да се чете и разбира „или еквивалент“.</w:t>
      </w:r>
    </w:p>
    <w:p w:rsidR="009C4F32" w:rsidRPr="004C2073" w:rsidRDefault="009C4F32" w:rsidP="009C4F32">
      <w:pPr>
        <w:ind w:firstLine="567"/>
        <w:jc w:val="both"/>
        <w:rPr>
          <w:b/>
          <w:sz w:val="24"/>
          <w:szCs w:val="24"/>
        </w:rPr>
      </w:pPr>
      <w:r w:rsidRPr="004C2073">
        <w:rPr>
          <w:b/>
          <w:sz w:val="24"/>
          <w:szCs w:val="24"/>
        </w:rPr>
        <w:tab/>
      </w:r>
    </w:p>
    <w:p w:rsidR="00B16624" w:rsidRPr="00B16624" w:rsidRDefault="00B16624">
      <w:pPr>
        <w:rPr>
          <w:rFonts w:ascii="Times New Roman" w:hAnsi="Times New Roman" w:cs="Times New Roman"/>
          <w:b/>
          <w:sz w:val="24"/>
          <w:szCs w:val="24"/>
        </w:rPr>
      </w:pPr>
    </w:p>
    <w:sectPr w:rsidR="00B16624" w:rsidRPr="00B16624" w:rsidSect="00B16624">
      <w:pgSz w:w="11906" w:h="16838"/>
      <w:pgMar w:top="1417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394"/>
    <w:multiLevelType w:val="singleLevel"/>
    <w:tmpl w:val="067C086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>
    <w:nsid w:val="458417A8"/>
    <w:multiLevelType w:val="hybridMultilevel"/>
    <w:tmpl w:val="9968DA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77A4"/>
    <w:multiLevelType w:val="hybridMultilevel"/>
    <w:tmpl w:val="1E32C0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FA"/>
    <w:rsid w:val="00011BEA"/>
    <w:rsid w:val="000E7710"/>
    <w:rsid w:val="00157DD7"/>
    <w:rsid w:val="001D2DC0"/>
    <w:rsid w:val="001E6893"/>
    <w:rsid w:val="00202F8C"/>
    <w:rsid w:val="00280088"/>
    <w:rsid w:val="00280577"/>
    <w:rsid w:val="002C2AF6"/>
    <w:rsid w:val="00314F74"/>
    <w:rsid w:val="003B32AC"/>
    <w:rsid w:val="00466500"/>
    <w:rsid w:val="0048431C"/>
    <w:rsid w:val="00683448"/>
    <w:rsid w:val="007655D7"/>
    <w:rsid w:val="007D3C66"/>
    <w:rsid w:val="00860421"/>
    <w:rsid w:val="008B31FA"/>
    <w:rsid w:val="00905D33"/>
    <w:rsid w:val="00922699"/>
    <w:rsid w:val="00953331"/>
    <w:rsid w:val="009C4F32"/>
    <w:rsid w:val="009C7FE4"/>
    <w:rsid w:val="00A3200C"/>
    <w:rsid w:val="00AC0D53"/>
    <w:rsid w:val="00B16624"/>
    <w:rsid w:val="00B662DA"/>
    <w:rsid w:val="00B76601"/>
    <w:rsid w:val="00B83CB8"/>
    <w:rsid w:val="00BF105F"/>
    <w:rsid w:val="00C63610"/>
    <w:rsid w:val="00CF2EFA"/>
    <w:rsid w:val="00D55AEB"/>
    <w:rsid w:val="00D669EB"/>
    <w:rsid w:val="00E77005"/>
    <w:rsid w:val="00F2307F"/>
    <w:rsid w:val="00F4581B"/>
    <w:rsid w:val="00F71C6D"/>
    <w:rsid w:val="00F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157D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1CharChar">
    <w:name w:val="Char1 Char Char"/>
    <w:basedOn w:val="a"/>
    <w:rsid w:val="00157DD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011BEA"/>
    <w:pPr>
      <w:ind w:left="720"/>
      <w:contextualSpacing/>
    </w:pPr>
  </w:style>
  <w:style w:type="paragraph" w:styleId="a4">
    <w:name w:val="No Spacing"/>
    <w:uiPriority w:val="1"/>
    <w:qFormat/>
    <w:rsid w:val="00B166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157D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1CharChar">
    <w:name w:val="Char1 Char Char"/>
    <w:basedOn w:val="a"/>
    <w:rsid w:val="00157DD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011BEA"/>
    <w:pPr>
      <w:ind w:left="720"/>
      <w:contextualSpacing/>
    </w:pPr>
  </w:style>
  <w:style w:type="paragraph" w:styleId="a4">
    <w:name w:val="No Spacing"/>
    <w:uiPriority w:val="1"/>
    <w:qFormat/>
    <w:rsid w:val="00B166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5478-D1BE-40D4-B350-E48738E8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Draganova</dc:creator>
  <cp:lastModifiedBy>G.Gancheva</cp:lastModifiedBy>
  <cp:revision>18</cp:revision>
  <cp:lastPrinted>2016-09-18T15:48:00Z</cp:lastPrinted>
  <dcterms:created xsi:type="dcterms:W3CDTF">2016-06-07T13:58:00Z</dcterms:created>
  <dcterms:modified xsi:type="dcterms:W3CDTF">2019-08-26T14:23:00Z</dcterms:modified>
</cp:coreProperties>
</file>